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1A" w:rsidRPr="000F1C83" w:rsidRDefault="00FD331A" w:rsidP="00FD331A">
      <w:pPr>
        <w:pStyle w:val="Sansinterligne"/>
        <w:jc w:val="center"/>
        <w:rPr>
          <w:rFonts w:ascii="Times New Roman" w:hAnsi="Times New Roman" w:cs="Times New Roman"/>
          <w:b/>
          <w:u w:val="single"/>
        </w:rPr>
      </w:pPr>
      <w:r>
        <w:rPr>
          <w:rFonts w:ascii="Times New Roman" w:hAnsi="Times New Roman" w:cs="Times New Roman"/>
          <w:b/>
          <w:u w:val="single"/>
        </w:rPr>
        <w:t>Correction de l’</w:t>
      </w:r>
      <w:r w:rsidRPr="000F1C83">
        <w:rPr>
          <w:rFonts w:ascii="Times New Roman" w:hAnsi="Times New Roman" w:cs="Times New Roman"/>
          <w:b/>
          <w:u w:val="single"/>
        </w:rPr>
        <w:t xml:space="preserve">AD : synthèse </w:t>
      </w:r>
      <w:r>
        <w:rPr>
          <w:rFonts w:ascii="Times New Roman" w:hAnsi="Times New Roman" w:cs="Times New Roman"/>
          <w:b/>
          <w:u w:val="single"/>
        </w:rPr>
        <w:t>de la lidocaïne</w:t>
      </w:r>
      <w:r w:rsidRPr="000F1C83">
        <w:rPr>
          <w:rFonts w:ascii="Times New Roman" w:hAnsi="Times New Roman" w:cs="Times New Roman"/>
          <w:b/>
          <w:u w:val="single"/>
        </w:rPr>
        <w:t>.</w:t>
      </w:r>
    </w:p>
    <w:p w:rsidR="00FD331A" w:rsidRDefault="00FD331A" w:rsidP="00FD331A">
      <w:pPr>
        <w:pStyle w:val="Sansinterligne"/>
        <w:rPr>
          <w:rFonts w:ascii="Times New Roman" w:hAnsi="Times New Roman" w:cs="Times New Roman"/>
        </w:rPr>
      </w:pPr>
    </w:p>
    <w:p w:rsidR="00FD331A" w:rsidRDefault="00FD331A" w:rsidP="00FD331A">
      <w:pPr>
        <w:pStyle w:val="Sansinterligne"/>
        <w:rPr>
          <w:rFonts w:ascii="Times New Roman" w:hAnsi="Times New Roman" w:cs="Times New Roman"/>
        </w:rPr>
      </w:pPr>
      <w:r>
        <w:rPr>
          <w:rFonts w:ascii="Times New Roman" w:hAnsi="Times New Roman" w:cs="Times New Roman"/>
        </w:rPr>
        <w:t xml:space="preserve">La lidocaïne est un anesthésique local utilisé en pédiatrie et en chirurgie dentaire. Cette molécule peut être synthétisée au laboratoire en chauffant à reflux, sous la hotte, 4,0 g d’un réactif A </w:t>
      </w:r>
    </w:p>
    <w:p w:rsidR="00FD331A" w:rsidRDefault="00FD331A" w:rsidP="00FD331A">
      <w:pPr>
        <w:pStyle w:val="Sansinterligne"/>
        <w:rPr>
          <w:rFonts w:ascii="Times New Roman" w:hAnsi="Times New Roman" w:cs="Times New Roman"/>
        </w:rPr>
      </w:pPr>
      <w:r>
        <w:rPr>
          <w:rFonts w:ascii="Times New Roman" w:hAnsi="Times New Roman" w:cs="Times New Roman"/>
        </w:rPr>
        <w:t xml:space="preserve">(M(A) = 197,7 g/mol), V = 10,0 </w:t>
      </w:r>
      <w:proofErr w:type="spellStart"/>
      <w:r>
        <w:rPr>
          <w:rFonts w:ascii="Times New Roman" w:hAnsi="Times New Roman" w:cs="Times New Roman"/>
        </w:rPr>
        <w:t>mL</w:t>
      </w:r>
      <w:proofErr w:type="spellEnd"/>
      <w:r>
        <w:rPr>
          <w:rFonts w:ascii="Times New Roman" w:hAnsi="Times New Roman" w:cs="Times New Roman"/>
        </w:rPr>
        <w:t xml:space="preserve"> de </w:t>
      </w:r>
      <w:proofErr w:type="spellStart"/>
      <w:r>
        <w:rPr>
          <w:rFonts w:ascii="Times New Roman" w:hAnsi="Times New Roman" w:cs="Times New Roman"/>
        </w:rPr>
        <w:t>diéthylamine</w:t>
      </w:r>
      <w:proofErr w:type="spellEnd"/>
      <w:r>
        <w:rPr>
          <w:rFonts w:ascii="Times New Roman" w:hAnsi="Times New Roman" w:cs="Times New Roman"/>
        </w:rPr>
        <w:t xml:space="preserve"> et 50,0 </w:t>
      </w:r>
      <w:proofErr w:type="spellStart"/>
      <w:r>
        <w:rPr>
          <w:rFonts w:ascii="Times New Roman" w:hAnsi="Times New Roman" w:cs="Times New Roman"/>
        </w:rPr>
        <w:t>mL</w:t>
      </w:r>
      <w:proofErr w:type="spellEnd"/>
      <w:r>
        <w:rPr>
          <w:rFonts w:ascii="Times New Roman" w:hAnsi="Times New Roman" w:cs="Times New Roman"/>
        </w:rPr>
        <w:t xml:space="preserve"> de toluène, qui joue le rôle de solvant pour toutes les espèces chimiques du mélange réactionnel.</w:t>
      </w:r>
    </w:p>
    <w:p w:rsidR="00FD331A" w:rsidRDefault="00FD331A" w:rsidP="00FD331A">
      <w:pPr>
        <w:pStyle w:val="Sansinterligne"/>
        <w:rPr>
          <w:rFonts w:ascii="Times New Roman" w:hAnsi="Times New Roman" w:cs="Times New Roman"/>
        </w:rPr>
      </w:pPr>
    </w:p>
    <w:p w:rsidR="00FD331A" w:rsidRDefault="00FD331A" w:rsidP="00FD331A">
      <w:pPr>
        <w:pStyle w:val="Sansinterligne"/>
        <w:rPr>
          <w:rFonts w:ascii="Times New Roman" w:hAnsi="Times New Roman" w:cs="Times New Roman"/>
        </w:rPr>
      </w:pPr>
      <w:r>
        <w:rPr>
          <w:rFonts w:ascii="Times New Roman" w:hAnsi="Times New Roman" w:cs="Times New Roman"/>
          <w:noProof/>
          <w:color w:val="000000"/>
          <w:lang w:eastAsia="fr-FR"/>
        </w:rPr>
        <mc:AlternateContent>
          <mc:Choice Requires="wps">
            <w:drawing>
              <wp:anchor distT="0" distB="0" distL="114300" distR="114300" simplePos="0" relativeHeight="251664384" behindDoc="0" locked="0" layoutInCell="1" allowOverlap="1" wp14:anchorId="47BEEDF5" wp14:editId="02BB9CCF">
                <wp:simplePos x="0" y="0"/>
                <wp:positionH relativeFrom="column">
                  <wp:posOffset>1614805</wp:posOffset>
                </wp:positionH>
                <wp:positionV relativeFrom="paragraph">
                  <wp:posOffset>727133</wp:posOffset>
                </wp:positionV>
                <wp:extent cx="394855" cy="6927"/>
                <wp:effectExtent l="0" t="76200" r="5715" b="107950"/>
                <wp:wrapNone/>
                <wp:docPr id="4" name="Connecteur droit avec flèche 4"/>
                <wp:cNvGraphicFramePr/>
                <a:graphic xmlns:a="http://schemas.openxmlformats.org/drawingml/2006/main">
                  <a:graphicData uri="http://schemas.microsoft.com/office/word/2010/wordprocessingShape">
                    <wps:wsp>
                      <wps:cNvCnPr/>
                      <wps:spPr>
                        <a:xfrm>
                          <a:off x="0" y="0"/>
                          <a:ext cx="394855" cy="69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127.15pt;margin-top:57.25pt;width:31.1pt;height:.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" strokecolor="black [3040]">
                <v:stroke endarrow="open"/>
              </v:shape>
            </w:pict>
          </mc:Fallback>
        </mc:AlternateContent>
      </w:r>
      <w:r w:rsidRPr="00DB499E">
        <w:rPr>
          <w:rFonts w:ascii="Times New Roman" w:hAnsi="Times New Roman" w:cs="Times New Roman"/>
          <w:color w:val="000000"/>
        </w:rPr>
        <w:t>Equation chimique de la synthèse :</w:t>
      </w:r>
      <w:r>
        <w:rPr>
          <w:rFonts w:ascii="Symbol" w:hAnsi="Symbol"/>
          <w:color w:val="000000"/>
        </w:rPr>
        <w:br/>
      </w:r>
      <w:r>
        <w:rPr>
          <w:rFonts w:ascii="Symbol" w:hAnsi="Symbol"/>
          <w:noProof/>
          <w:color w:val="000000"/>
          <w:lang w:eastAsia="fr-FR"/>
        </w:rPr>
        <w:drawing>
          <wp:inline distT="0" distB="0" distL="0" distR="0" wp14:anchorId="727B6BA4" wp14:editId="03DD6680">
            <wp:extent cx="5492009" cy="1310573"/>
            <wp:effectExtent l="0" t="0" r="0" b="4445"/>
            <wp:docPr id="2" name="Image 2" descr="http://www.chimix.com/an10/bac10/image/reu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mix.com/an10/bac10/image/reu0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2996" cy="1310808"/>
                    </a:xfrm>
                    <a:prstGeom prst="rect">
                      <a:avLst/>
                    </a:prstGeom>
                    <a:noFill/>
                    <a:ln>
                      <a:noFill/>
                    </a:ln>
                  </pic:spPr>
                </pic:pic>
              </a:graphicData>
            </a:graphic>
          </wp:inline>
        </w:drawing>
      </w:r>
    </w:p>
    <w:p w:rsidR="00FD331A" w:rsidRDefault="00FD331A" w:rsidP="00FD331A">
      <w:pPr>
        <w:pStyle w:val="Sansinterligne"/>
        <w:rPr>
          <w:rFonts w:ascii="Times New Roman" w:hAnsi="Times New Roman" w:cs="Times New Roman"/>
        </w:rPr>
      </w:pPr>
    </w:p>
    <w:p w:rsidR="00FD331A" w:rsidRDefault="00FD331A" w:rsidP="00FD331A">
      <w:pPr>
        <w:pStyle w:val="Sansinterligne"/>
        <w:rPr>
          <w:rFonts w:ascii="Times New Roman" w:hAnsi="Times New Roman" w:cs="Times New Roman"/>
        </w:rPr>
      </w:pPr>
      <w:r>
        <w:rPr>
          <w:rFonts w:ascii="Times New Roman" w:hAnsi="Times New Roman" w:cs="Times New Roman"/>
        </w:rPr>
        <w:t>Pour suivre la formation de la lidocaïne, on réalise  quatre prélèvements du mélange réactionnel, numérotés de 1 à 4, aux différentes dates respectives t</w:t>
      </w:r>
      <w:r>
        <w:rPr>
          <w:rFonts w:ascii="Times New Roman" w:hAnsi="Times New Roman" w:cs="Times New Roman"/>
          <w:vertAlign w:val="subscript"/>
        </w:rPr>
        <w:t>1</w:t>
      </w:r>
      <w:r>
        <w:rPr>
          <w:rFonts w:ascii="Times New Roman" w:hAnsi="Times New Roman" w:cs="Times New Roman"/>
        </w:rPr>
        <w:t xml:space="preserve"> = 0 min, t</w:t>
      </w:r>
      <w:r>
        <w:rPr>
          <w:rFonts w:ascii="Times New Roman" w:hAnsi="Times New Roman" w:cs="Times New Roman"/>
          <w:vertAlign w:val="subscript"/>
        </w:rPr>
        <w:t>2</w:t>
      </w:r>
      <w:r>
        <w:rPr>
          <w:rFonts w:ascii="Times New Roman" w:hAnsi="Times New Roman" w:cs="Times New Roman"/>
        </w:rPr>
        <w:t xml:space="preserve"> = 20 min,</w:t>
      </w:r>
      <w:r w:rsidRPr="00712676">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vertAlign w:val="subscript"/>
        </w:rPr>
        <w:t>3</w:t>
      </w:r>
      <w:r>
        <w:rPr>
          <w:rFonts w:ascii="Times New Roman" w:hAnsi="Times New Roman" w:cs="Times New Roman"/>
        </w:rPr>
        <w:t xml:space="preserve"> = 60 min,</w:t>
      </w:r>
      <w:r w:rsidRPr="00712676">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vertAlign w:val="subscript"/>
        </w:rPr>
        <w:t>4</w:t>
      </w:r>
      <w:r>
        <w:rPr>
          <w:rFonts w:ascii="Times New Roman" w:hAnsi="Times New Roman" w:cs="Times New Roman"/>
        </w:rPr>
        <w:t xml:space="preserve"> = 90 min.</w:t>
      </w:r>
    </w:p>
    <w:p w:rsidR="00FD331A" w:rsidRDefault="00FD331A" w:rsidP="00FD331A">
      <w:pPr>
        <w:pStyle w:val="Sansinterligne"/>
        <w:rPr>
          <w:rFonts w:ascii="Times New Roman" w:hAnsi="Times New Roman" w:cs="Times New Roman"/>
        </w:rPr>
      </w:pPr>
      <w:r>
        <w:rPr>
          <w:rFonts w:ascii="Times New Roman" w:hAnsi="Times New Roman" w:cs="Times New Roman"/>
        </w:rPr>
        <w:t>On réalise ensuite la chromatographie sur couche mince de chacun des prélèvements sur une même plaque de silice.</w:t>
      </w:r>
    </w:p>
    <w:p w:rsidR="00FD331A" w:rsidRDefault="00FD331A" w:rsidP="00FD331A">
      <w:pPr>
        <w:pStyle w:val="Sansinterligne"/>
        <w:rPr>
          <w:rFonts w:ascii="Times New Roman" w:hAnsi="Times New Roman" w:cs="Times New Roman"/>
        </w:rPr>
      </w:pPr>
      <w:r>
        <w:rPr>
          <w:rFonts w:ascii="Times New Roman" w:hAnsi="Times New Roman" w:cs="Times New Roman"/>
        </w:rPr>
        <w:t>Sur le chromatogramme obtenu, seuls le réactif A et la lidocaïne apparaissent.</w:t>
      </w:r>
    </w:p>
    <w:tbl>
      <w:tblPr>
        <w:tblW w:w="15120" w:type="dxa"/>
        <w:jc w:val="center"/>
        <w:tblCellSpacing w:w="15" w:type="dxa"/>
        <w:tblCellMar>
          <w:top w:w="15" w:type="dxa"/>
          <w:left w:w="15" w:type="dxa"/>
          <w:bottom w:w="15" w:type="dxa"/>
          <w:right w:w="15" w:type="dxa"/>
        </w:tblCellMar>
        <w:tblLook w:val="04A0" w:firstRow="1" w:lastRow="0" w:firstColumn="1" w:lastColumn="0" w:noHBand="0" w:noVBand="1"/>
      </w:tblPr>
      <w:tblGrid>
        <w:gridCol w:w="15120"/>
      </w:tblGrid>
      <w:tr w:rsidR="00FD331A" w:rsidRPr="00DB499E" w:rsidTr="001912FA">
        <w:trPr>
          <w:trHeight w:val="330"/>
          <w:tblCellSpacing w:w="15" w:type="dxa"/>
          <w:jc w:val="center"/>
        </w:trPr>
        <w:tc>
          <w:tcPr>
            <w:tcW w:w="0" w:type="auto"/>
            <w:vAlign w:val="center"/>
            <w:hideMark/>
          </w:tcPr>
          <w:p w:rsidR="00FD331A" w:rsidRPr="00DB499E" w:rsidRDefault="00FD331A" w:rsidP="001912F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14:anchorId="76055AA5" wp14:editId="4673628E">
                  <wp:extent cx="2059739" cy="1744653"/>
                  <wp:effectExtent l="0" t="0" r="0" b="8255"/>
                  <wp:docPr id="3" name="Image 3" descr="http://www.chimix.com/an10/bac10/image/reu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mix.com/an10/bac10/image/reu01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662" cy="1744588"/>
                          </a:xfrm>
                          <a:prstGeom prst="rect">
                            <a:avLst/>
                          </a:prstGeom>
                          <a:noFill/>
                          <a:ln>
                            <a:noFill/>
                          </a:ln>
                        </pic:spPr>
                      </pic:pic>
                    </a:graphicData>
                  </a:graphic>
                </wp:inline>
              </w:drawing>
            </w:r>
          </w:p>
        </w:tc>
      </w:tr>
    </w:tbl>
    <w:p w:rsidR="00FD331A" w:rsidRDefault="00FD331A" w:rsidP="00FD331A">
      <w:pPr>
        <w:pStyle w:val="Sansinterligne"/>
        <w:rPr>
          <w:rFonts w:ascii="Times New Roman" w:hAnsi="Times New Roman" w:cs="Times New Roman"/>
        </w:rPr>
      </w:pPr>
    </w:p>
    <w:p w:rsidR="00FD331A" w:rsidRPr="00822CB7" w:rsidRDefault="00FD331A" w:rsidP="00FD331A">
      <w:pPr>
        <w:pStyle w:val="Sansinterligne"/>
        <w:rPr>
          <w:rFonts w:ascii="Times New Roman" w:hAnsi="Times New Roman" w:cs="Times New Roman"/>
        </w:rPr>
      </w:pPr>
      <w:r w:rsidRPr="00822CB7">
        <w:rPr>
          <w:rFonts w:ascii="Times New Roman" w:hAnsi="Times New Roman" w:cs="Times New Roman"/>
        </w:rPr>
        <w:t xml:space="preserve">La réaction étant terminée, on extrait la lidocaïne à l’aide d’un solvant extracteur. On récupère la phase organique, puis, </w:t>
      </w:r>
      <w:r>
        <w:rPr>
          <w:rFonts w:ascii="Times New Roman" w:hAnsi="Times New Roman" w:cs="Times New Roman"/>
        </w:rPr>
        <w:t xml:space="preserve">on se place à une température permettant d’évaporer </w:t>
      </w:r>
      <w:r w:rsidRPr="00822CB7">
        <w:rPr>
          <w:rFonts w:ascii="Times New Roman" w:hAnsi="Times New Roman" w:cs="Times New Roman"/>
        </w:rPr>
        <w:t xml:space="preserve">le solvant </w:t>
      </w:r>
      <w:r>
        <w:rPr>
          <w:rFonts w:ascii="Times New Roman" w:hAnsi="Times New Roman" w:cs="Times New Roman"/>
        </w:rPr>
        <w:t xml:space="preserve">et de </w:t>
      </w:r>
      <w:r w:rsidRPr="00822CB7">
        <w:rPr>
          <w:rFonts w:ascii="Times New Roman" w:hAnsi="Times New Roman" w:cs="Times New Roman"/>
        </w:rPr>
        <w:t>cristallise</w:t>
      </w:r>
      <w:r>
        <w:rPr>
          <w:rFonts w:ascii="Times New Roman" w:hAnsi="Times New Roman" w:cs="Times New Roman"/>
        </w:rPr>
        <w:t>r le produit</w:t>
      </w:r>
      <w:r w:rsidRPr="00822CB7">
        <w:rPr>
          <w:rFonts w:ascii="Times New Roman" w:hAnsi="Times New Roman" w:cs="Times New Roman"/>
        </w:rPr>
        <w:t>.</w:t>
      </w:r>
    </w:p>
    <w:p w:rsidR="00FD331A" w:rsidRDefault="00FD331A" w:rsidP="00FD331A">
      <w:pPr>
        <w:pStyle w:val="Sansinterligne"/>
        <w:rPr>
          <w:rFonts w:ascii="Times New Roman" w:hAnsi="Times New Roman" w:cs="Times New Roman"/>
        </w:rPr>
      </w:pPr>
    </w:p>
    <w:p w:rsidR="00FD331A" w:rsidRDefault="00FD331A" w:rsidP="00FD331A">
      <w:pPr>
        <w:pStyle w:val="Sansinterligne"/>
        <w:rPr>
          <w:rFonts w:ascii="Times New Roman" w:hAnsi="Times New Roman" w:cs="Times New Roman"/>
        </w:rPr>
      </w:pPr>
    </w:p>
    <w:tbl>
      <w:tblPr>
        <w:tblStyle w:val="Grilledutableau"/>
        <w:tblW w:w="0" w:type="auto"/>
        <w:tblLook w:val="04A0" w:firstRow="1" w:lastRow="0" w:firstColumn="1" w:lastColumn="0" w:noHBand="0" w:noVBand="1"/>
      </w:tblPr>
      <w:tblGrid>
        <w:gridCol w:w="1975"/>
        <w:gridCol w:w="1948"/>
        <w:gridCol w:w="1948"/>
        <w:gridCol w:w="1881"/>
        <w:gridCol w:w="1536"/>
      </w:tblGrid>
      <w:tr w:rsidR="00FD331A" w:rsidTr="001912FA">
        <w:tc>
          <w:tcPr>
            <w:tcW w:w="1975"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Espèce chimique</w:t>
            </w:r>
          </w:p>
        </w:tc>
        <w:tc>
          <w:tcPr>
            <w:tcW w:w="1948" w:type="dxa"/>
          </w:tcPr>
          <w:p w:rsidR="00FD331A" w:rsidRPr="00DB499E" w:rsidRDefault="00FD331A" w:rsidP="001912FA">
            <w:pPr>
              <w:pStyle w:val="Sansinterligne"/>
              <w:jc w:val="center"/>
              <w:rPr>
                <w:rFonts w:ascii="Times New Roman" w:hAnsi="Times New Roman" w:cs="Times New Roman"/>
              </w:rPr>
            </w:pPr>
            <w:r>
              <w:rPr>
                <w:rFonts w:ascii="Times New Roman" w:hAnsi="Times New Roman" w:cs="Times New Roman"/>
              </w:rPr>
              <w:t xml:space="preserve">Température d’ébullition </w:t>
            </w:r>
            <w:proofErr w:type="spellStart"/>
            <w:r>
              <w:rPr>
                <w:rFonts w:ascii="Times New Roman" w:hAnsi="Times New Roman" w:cs="Times New Roman"/>
              </w:rPr>
              <w:t>T</w:t>
            </w:r>
            <w:r>
              <w:rPr>
                <w:rFonts w:ascii="Times New Roman" w:hAnsi="Times New Roman" w:cs="Times New Roman"/>
                <w:vertAlign w:val="subscript"/>
              </w:rPr>
              <w:t>éb</w:t>
            </w:r>
            <w:proofErr w:type="spellEnd"/>
            <w:r>
              <w:rPr>
                <w:rFonts w:ascii="Times New Roman" w:hAnsi="Times New Roman" w:cs="Times New Roman"/>
              </w:rPr>
              <w:t xml:space="preserve"> (°C)</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 xml:space="preserve">Température de fusion </w:t>
            </w:r>
            <w:proofErr w:type="spellStart"/>
            <w:r>
              <w:rPr>
                <w:rFonts w:ascii="Times New Roman" w:hAnsi="Times New Roman" w:cs="Times New Roman"/>
              </w:rPr>
              <w:t>T</w:t>
            </w:r>
            <w:r>
              <w:rPr>
                <w:rFonts w:ascii="Times New Roman" w:hAnsi="Times New Roman" w:cs="Times New Roman"/>
                <w:vertAlign w:val="subscript"/>
              </w:rPr>
              <w:t>éb</w:t>
            </w:r>
            <w:proofErr w:type="spellEnd"/>
            <w:r>
              <w:rPr>
                <w:rFonts w:ascii="Times New Roman" w:hAnsi="Times New Roman" w:cs="Times New Roman"/>
              </w:rPr>
              <w:t xml:space="preserve"> (°C)</w:t>
            </w:r>
          </w:p>
        </w:tc>
        <w:tc>
          <w:tcPr>
            <w:tcW w:w="1881"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Masse volumique (g/</w:t>
            </w:r>
            <w:proofErr w:type="spellStart"/>
            <w:r>
              <w:rPr>
                <w:rFonts w:ascii="Times New Roman" w:hAnsi="Times New Roman" w:cs="Times New Roman"/>
              </w:rPr>
              <w:t>mL</w:t>
            </w:r>
            <w:proofErr w:type="spellEnd"/>
            <w:r>
              <w:rPr>
                <w:rFonts w:ascii="Times New Roman" w:hAnsi="Times New Roman" w:cs="Times New Roman"/>
              </w:rPr>
              <w:t>)</w:t>
            </w:r>
          </w:p>
        </w:tc>
        <w:tc>
          <w:tcPr>
            <w:tcW w:w="1536"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Masse molaire (g/mol)</w:t>
            </w:r>
          </w:p>
        </w:tc>
      </w:tr>
      <w:tr w:rsidR="00FD331A" w:rsidTr="001912FA">
        <w:tc>
          <w:tcPr>
            <w:tcW w:w="1975"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Toluène</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110</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-93</w:t>
            </w:r>
          </w:p>
        </w:tc>
        <w:tc>
          <w:tcPr>
            <w:tcW w:w="1881"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0,87</w:t>
            </w:r>
          </w:p>
        </w:tc>
        <w:tc>
          <w:tcPr>
            <w:tcW w:w="1536"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92,1</w:t>
            </w:r>
          </w:p>
        </w:tc>
      </w:tr>
      <w:tr w:rsidR="00FD331A" w:rsidTr="001912FA">
        <w:tc>
          <w:tcPr>
            <w:tcW w:w="1975" w:type="dxa"/>
          </w:tcPr>
          <w:p w:rsidR="00FD331A" w:rsidRDefault="00FD331A" w:rsidP="001912FA">
            <w:pPr>
              <w:pStyle w:val="Sansinterligne"/>
              <w:jc w:val="center"/>
              <w:rPr>
                <w:rFonts w:ascii="Times New Roman" w:hAnsi="Times New Roman" w:cs="Times New Roman"/>
              </w:rPr>
            </w:pPr>
            <w:proofErr w:type="spellStart"/>
            <w:r>
              <w:rPr>
                <w:rFonts w:ascii="Times New Roman" w:hAnsi="Times New Roman" w:cs="Times New Roman"/>
              </w:rPr>
              <w:t>Diéthylamine</w:t>
            </w:r>
            <w:proofErr w:type="spellEnd"/>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55</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-50</w:t>
            </w:r>
          </w:p>
        </w:tc>
        <w:tc>
          <w:tcPr>
            <w:tcW w:w="1881"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0,71</w:t>
            </w:r>
          </w:p>
        </w:tc>
        <w:tc>
          <w:tcPr>
            <w:tcW w:w="1536"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73,1</w:t>
            </w:r>
          </w:p>
        </w:tc>
      </w:tr>
      <w:tr w:rsidR="00FD331A" w:rsidTr="001912FA">
        <w:tc>
          <w:tcPr>
            <w:tcW w:w="1975"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Lidocaïne</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180</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68</w:t>
            </w:r>
          </w:p>
        </w:tc>
        <w:tc>
          <w:tcPr>
            <w:tcW w:w="1881" w:type="dxa"/>
          </w:tcPr>
          <w:p w:rsidR="00FD331A" w:rsidRDefault="00FD331A" w:rsidP="001912FA">
            <w:pPr>
              <w:pStyle w:val="Sansinterligne"/>
              <w:jc w:val="center"/>
              <w:rPr>
                <w:rFonts w:ascii="Times New Roman" w:hAnsi="Times New Roman" w:cs="Times New Roman"/>
              </w:rPr>
            </w:pPr>
          </w:p>
        </w:tc>
        <w:tc>
          <w:tcPr>
            <w:tcW w:w="1536"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234,3</w:t>
            </w:r>
          </w:p>
        </w:tc>
      </w:tr>
      <w:tr w:rsidR="00FD331A" w:rsidTr="001912FA">
        <w:tc>
          <w:tcPr>
            <w:tcW w:w="1975"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Solvant extracteur</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36</w:t>
            </w:r>
          </w:p>
        </w:tc>
        <w:tc>
          <w:tcPr>
            <w:tcW w:w="1948"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-129</w:t>
            </w:r>
          </w:p>
        </w:tc>
        <w:tc>
          <w:tcPr>
            <w:tcW w:w="1881" w:type="dxa"/>
          </w:tcPr>
          <w:p w:rsidR="00FD331A" w:rsidRDefault="00FD331A" w:rsidP="001912FA">
            <w:pPr>
              <w:pStyle w:val="Sansinterligne"/>
              <w:jc w:val="center"/>
              <w:rPr>
                <w:rFonts w:ascii="Times New Roman" w:hAnsi="Times New Roman" w:cs="Times New Roman"/>
              </w:rPr>
            </w:pPr>
            <w:r>
              <w:rPr>
                <w:rFonts w:ascii="Times New Roman" w:hAnsi="Times New Roman" w:cs="Times New Roman"/>
              </w:rPr>
              <w:t>0,63</w:t>
            </w:r>
          </w:p>
        </w:tc>
        <w:tc>
          <w:tcPr>
            <w:tcW w:w="1536" w:type="dxa"/>
          </w:tcPr>
          <w:p w:rsidR="00FD331A" w:rsidRDefault="00FD331A" w:rsidP="001912FA">
            <w:pPr>
              <w:pStyle w:val="Sansinterligne"/>
              <w:jc w:val="center"/>
              <w:rPr>
                <w:rFonts w:ascii="Times New Roman" w:hAnsi="Times New Roman" w:cs="Times New Roman"/>
              </w:rPr>
            </w:pPr>
          </w:p>
        </w:tc>
      </w:tr>
    </w:tbl>
    <w:p w:rsidR="00FD331A" w:rsidRDefault="00FD331A" w:rsidP="00FD331A">
      <w:pPr>
        <w:pStyle w:val="Sansinterligne"/>
        <w:rPr>
          <w:rFonts w:ascii="Times New Roman" w:hAnsi="Times New Roman" w:cs="Times New Roman"/>
        </w:rPr>
      </w:pPr>
    </w:p>
    <w:p w:rsidR="00FD331A" w:rsidRDefault="00FD331A" w:rsidP="00FD331A">
      <w:pPr>
        <w:pStyle w:val="Sansinterligne"/>
        <w:rPr>
          <w:rFonts w:ascii="Times New Roman" w:hAnsi="Times New Roman" w:cs="Times New Roman"/>
        </w:rPr>
      </w:pPr>
    </w:p>
    <w:p w:rsidR="00FD331A" w:rsidRPr="004D1A89" w:rsidRDefault="00FD331A" w:rsidP="00FD331A">
      <w:pPr>
        <w:pStyle w:val="Sansinterligne"/>
        <w:rPr>
          <w:rFonts w:ascii="Times New Roman" w:hAnsi="Times New Roman" w:cs="Times New Roman"/>
        </w:rPr>
      </w:pPr>
      <w:r w:rsidRPr="004D1A89">
        <w:rPr>
          <w:rFonts w:ascii="Times New Roman" w:hAnsi="Times New Roman" w:cs="Times New Roman"/>
        </w:rPr>
        <w:t>1/ Justifier l’utilisation de la hotte pour une telle synthèse.</w:t>
      </w:r>
    </w:p>
    <w:p w:rsidR="00FD331A" w:rsidRPr="00FD331A" w:rsidRDefault="00FD331A" w:rsidP="00FD331A">
      <w:pPr>
        <w:pStyle w:val="Sansinterligne"/>
        <w:rPr>
          <w:rFonts w:ascii="Times New Roman" w:hAnsi="Times New Roman" w:cs="Times New Roman"/>
          <w:color w:val="0070C0"/>
        </w:rPr>
      </w:pPr>
      <w:r w:rsidRPr="00FD331A">
        <w:rPr>
          <w:rFonts w:ascii="Times New Roman" w:hAnsi="Times New Roman" w:cs="Times New Roman"/>
          <w:color w:val="0070C0"/>
        </w:rPr>
        <w:t xml:space="preserve">Les mentions de danger nous indiquent que le </w:t>
      </w:r>
      <w:proofErr w:type="spellStart"/>
      <w:r w:rsidRPr="00FD331A">
        <w:rPr>
          <w:rFonts w:ascii="Times New Roman" w:hAnsi="Times New Roman" w:cs="Times New Roman"/>
          <w:color w:val="0070C0"/>
        </w:rPr>
        <w:t>diéthylamine</w:t>
      </w:r>
      <w:proofErr w:type="spellEnd"/>
      <w:r w:rsidRPr="00FD331A">
        <w:rPr>
          <w:rFonts w:ascii="Times New Roman" w:hAnsi="Times New Roman" w:cs="Times New Roman"/>
          <w:color w:val="0070C0"/>
        </w:rPr>
        <w:t xml:space="preserve"> et le toluène sont des liquides aux vapeurs très inflammables (H225) ; le toluène peut être mortel s’il pénètre dans le système respiratoire (H304) et le </w:t>
      </w:r>
      <w:proofErr w:type="spellStart"/>
      <w:r w:rsidRPr="00FD331A">
        <w:rPr>
          <w:rFonts w:ascii="Times New Roman" w:hAnsi="Times New Roman" w:cs="Times New Roman"/>
          <w:color w:val="0070C0"/>
        </w:rPr>
        <w:t>diéthylamine</w:t>
      </w:r>
      <w:proofErr w:type="spellEnd"/>
      <w:r w:rsidRPr="00FD331A">
        <w:rPr>
          <w:rFonts w:ascii="Times New Roman" w:hAnsi="Times New Roman" w:cs="Times New Roman"/>
          <w:color w:val="0070C0"/>
        </w:rPr>
        <w:t xml:space="preserve"> est nocif par inhalation (H332). Il est donc indispensable de travailler sous la hotte.</w:t>
      </w:r>
    </w:p>
    <w:p w:rsidR="00FD331A" w:rsidRPr="00FD331A" w:rsidRDefault="00FD331A" w:rsidP="00FD331A">
      <w:pPr>
        <w:pStyle w:val="Sansinterligne"/>
        <w:rPr>
          <w:rFonts w:ascii="Times New Roman" w:hAnsi="Times New Roman" w:cs="Times New Roman"/>
          <w:color w:val="0070C0"/>
        </w:rPr>
      </w:pPr>
    </w:p>
    <w:p w:rsidR="00FD331A" w:rsidRPr="00FD331A" w:rsidRDefault="00FD331A" w:rsidP="00FD331A">
      <w:pPr>
        <w:pStyle w:val="Sansinterligne"/>
        <w:rPr>
          <w:rFonts w:ascii="Times New Roman" w:hAnsi="Times New Roman" w:cs="Times New Roman"/>
          <w:color w:val="0070C0"/>
        </w:rPr>
      </w:pPr>
    </w:p>
    <w:p w:rsidR="00FD331A" w:rsidRPr="004D1A89" w:rsidRDefault="00FD331A" w:rsidP="00FD331A">
      <w:pPr>
        <w:pStyle w:val="Sansinterligne"/>
        <w:rPr>
          <w:rFonts w:ascii="Times New Roman" w:hAnsi="Times New Roman" w:cs="Times New Roman"/>
        </w:rPr>
      </w:pPr>
      <w:r>
        <w:rPr>
          <w:rFonts w:ascii="Times New Roman" w:hAnsi="Times New Roman" w:cs="Times New Roman"/>
        </w:rPr>
        <w:lastRenderedPageBreak/>
        <w:t>2</w:t>
      </w:r>
      <w:r w:rsidRPr="004D1A89">
        <w:rPr>
          <w:rFonts w:ascii="Times New Roman" w:hAnsi="Times New Roman" w:cs="Times New Roman"/>
        </w:rPr>
        <w:t xml:space="preserve">/ Choisir, dans la liste suivante, la verrerie que l'on doit utiliser pour mesurer le volume de </w:t>
      </w:r>
      <w:proofErr w:type="spellStart"/>
      <w:r w:rsidRPr="004D1A89">
        <w:rPr>
          <w:rFonts w:ascii="Times New Roman" w:hAnsi="Times New Roman" w:cs="Times New Roman"/>
        </w:rPr>
        <w:t>diéthylamine</w:t>
      </w:r>
      <w:proofErr w:type="spellEnd"/>
      <w:r w:rsidRPr="004D1A89">
        <w:rPr>
          <w:rFonts w:ascii="Times New Roman" w:hAnsi="Times New Roman" w:cs="Times New Roman"/>
        </w:rPr>
        <w:t> : pipette jaugée</w:t>
      </w:r>
      <w:r>
        <w:rPr>
          <w:rFonts w:ascii="Times New Roman" w:hAnsi="Times New Roman" w:cs="Times New Roman"/>
        </w:rPr>
        <w:t xml:space="preserve"> </w:t>
      </w:r>
      <w:r w:rsidRPr="004D1A89">
        <w:rPr>
          <w:rFonts w:ascii="Times New Roman" w:hAnsi="Times New Roman" w:cs="Times New Roman"/>
        </w:rPr>
        <w:t xml:space="preserve">; bécher </w:t>
      </w:r>
      <w:r>
        <w:rPr>
          <w:rFonts w:ascii="Times New Roman" w:hAnsi="Times New Roman" w:cs="Times New Roman"/>
        </w:rPr>
        <w:t>; éprouvette graduée</w:t>
      </w:r>
      <w:r w:rsidRPr="004D1A89">
        <w:rPr>
          <w:rFonts w:ascii="Times New Roman" w:hAnsi="Times New Roman" w:cs="Times New Roman"/>
        </w:rPr>
        <w:t>.</w:t>
      </w:r>
    </w:p>
    <w:p w:rsidR="00FD331A" w:rsidRPr="00FD331A" w:rsidRDefault="00FD331A" w:rsidP="00FD331A">
      <w:pPr>
        <w:pStyle w:val="Sansinterligne"/>
        <w:rPr>
          <w:rFonts w:ascii="Times New Roman" w:hAnsi="Times New Roman" w:cs="Times New Roman"/>
          <w:color w:val="0070C0"/>
        </w:rPr>
      </w:pPr>
    </w:p>
    <w:p w:rsidR="00FD331A" w:rsidRPr="00FD331A" w:rsidRDefault="00FD331A" w:rsidP="00FD331A">
      <w:pPr>
        <w:pStyle w:val="Sansinterligne"/>
        <w:rPr>
          <w:rFonts w:ascii="Times New Roman" w:hAnsi="Times New Roman" w:cs="Times New Roman"/>
          <w:color w:val="0070C0"/>
        </w:rPr>
      </w:pPr>
      <w:r>
        <w:rPr>
          <w:rFonts w:ascii="Times New Roman" w:hAnsi="Times New Roman" w:cs="Times New Roman"/>
          <w:color w:val="0070C0"/>
        </w:rPr>
        <w:t xml:space="preserve">On choisira </w:t>
      </w:r>
      <w:r w:rsidRPr="00FD331A">
        <w:rPr>
          <w:rFonts w:ascii="Times New Roman" w:hAnsi="Times New Roman" w:cs="Times New Roman"/>
          <w:b/>
          <w:color w:val="0070C0"/>
        </w:rPr>
        <w:t xml:space="preserve">la pipette jaugée 10,0 </w:t>
      </w:r>
      <w:proofErr w:type="spellStart"/>
      <w:r w:rsidRPr="00FD331A">
        <w:rPr>
          <w:rFonts w:ascii="Times New Roman" w:hAnsi="Times New Roman" w:cs="Times New Roman"/>
          <w:b/>
          <w:color w:val="0070C0"/>
        </w:rPr>
        <w:t>mL</w:t>
      </w:r>
      <w:proofErr w:type="spellEnd"/>
      <w:r w:rsidRPr="00FD331A">
        <w:rPr>
          <w:rFonts w:ascii="Times New Roman" w:hAnsi="Times New Roman" w:cs="Times New Roman"/>
          <w:color w:val="0070C0"/>
        </w:rPr>
        <w:t xml:space="preserve"> (</w:t>
      </w:r>
      <w:r>
        <w:rPr>
          <w:rFonts w:ascii="Times New Roman" w:hAnsi="Times New Roman" w:cs="Times New Roman"/>
          <w:color w:val="0070C0"/>
        </w:rPr>
        <w:t xml:space="preserve">dans l’énoncé, il est stipulé que le prélèvement doit se faire avec une </w:t>
      </w:r>
      <w:r w:rsidRPr="00FD331A">
        <w:rPr>
          <w:rFonts w:ascii="Times New Roman" w:hAnsi="Times New Roman" w:cs="Times New Roman"/>
          <w:color w:val="0070C0"/>
        </w:rPr>
        <w:t xml:space="preserve">précision au dixième de </w:t>
      </w:r>
      <w:proofErr w:type="spellStart"/>
      <w:r w:rsidRPr="00FD331A">
        <w:rPr>
          <w:rFonts w:ascii="Times New Roman" w:hAnsi="Times New Roman" w:cs="Times New Roman"/>
          <w:color w:val="0070C0"/>
        </w:rPr>
        <w:t>mL</w:t>
      </w:r>
      <w:proofErr w:type="spellEnd"/>
      <w:r w:rsidRPr="00FD331A">
        <w:rPr>
          <w:rFonts w:ascii="Times New Roman" w:hAnsi="Times New Roman" w:cs="Times New Roman"/>
          <w:color w:val="0070C0"/>
        </w:rPr>
        <w:t xml:space="preserve"> donc </w:t>
      </w:r>
      <w:r>
        <w:rPr>
          <w:rFonts w:ascii="Times New Roman" w:hAnsi="Times New Roman" w:cs="Times New Roman"/>
          <w:color w:val="0070C0"/>
        </w:rPr>
        <w:t>l’</w:t>
      </w:r>
      <w:r w:rsidRPr="00FD331A">
        <w:rPr>
          <w:rFonts w:ascii="Times New Roman" w:hAnsi="Times New Roman" w:cs="Times New Roman"/>
          <w:color w:val="0070C0"/>
        </w:rPr>
        <w:t>éprouvette graduée pas assez précise (</w:t>
      </w:r>
      <w:r>
        <w:rPr>
          <w:rFonts w:ascii="Times New Roman" w:hAnsi="Times New Roman" w:cs="Times New Roman"/>
          <w:color w:val="0070C0"/>
        </w:rPr>
        <w:t xml:space="preserve">à retenir : </w:t>
      </w:r>
      <w:r w:rsidRPr="00FD331A">
        <w:rPr>
          <w:rFonts w:ascii="Times New Roman" w:hAnsi="Times New Roman" w:cs="Times New Roman"/>
          <w:color w:val="0070C0"/>
          <w:highlight w:val="yellow"/>
        </w:rPr>
        <w:t>le bécher n’est pas un instrument de prélèvement</w:t>
      </w:r>
      <w:r w:rsidRPr="00FD331A">
        <w:rPr>
          <w:rFonts w:ascii="Times New Roman" w:hAnsi="Times New Roman" w:cs="Times New Roman"/>
          <w:color w:val="0070C0"/>
        </w:rPr>
        <w:t>).</w:t>
      </w:r>
    </w:p>
    <w:p w:rsidR="00FD331A" w:rsidRDefault="00FD331A" w:rsidP="00FD331A">
      <w:pPr>
        <w:pStyle w:val="Sansinterligne"/>
        <w:rPr>
          <w:rFonts w:ascii="Times New Roman" w:hAnsi="Times New Roman" w:cs="Times New Roman"/>
        </w:rPr>
      </w:pPr>
    </w:p>
    <w:p w:rsidR="00FD331A" w:rsidRDefault="00FD331A" w:rsidP="00FD331A">
      <w:pPr>
        <w:pStyle w:val="Sansinterligne"/>
        <w:rPr>
          <w:rFonts w:ascii="Times New Roman" w:hAnsi="Times New Roman" w:cs="Times New Roman"/>
        </w:rPr>
      </w:pPr>
      <w:r w:rsidRPr="004D1A89">
        <w:rPr>
          <w:rFonts w:ascii="Times New Roman" w:hAnsi="Times New Roman" w:cs="Times New Roman"/>
        </w:rPr>
        <w:t>Quelles précautions faut-il prendre pour prélever ce réactif ?</w:t>
      </w:r>
    </w:p>
    <w:p w:rsidR="00FD331A" w:rsidRPr="00FD331A" w:rsidRDefault="00FD331A" w:rsidP="00FD331A">
      <w:pPr>
        <w:pStyle w:val="Sansinterligne"/>
        <w:rPr>
          <w:rFonts w:ascii="Times New Roman" w:hAnsi="Times New Roman" w:cs="Times New Roman"/>
          <w:color w:val="0070C0"/>
        </w:rPr>
      </w:pPr>
      <w:r w:rsidRPr="00FD331A">
        <w:rPr>
          <w:rFonts w:ascii="Times New Roman" w:hAnsi="Times New Roman" w:cs="Times New Roman"/>
          <w:color w:val="0070C0"/>
        </w:rPr>
        <w:t>Il faut utiliser des lunettes et des gants car il peut provoquer des lésions cutanées et oculaires graves.</w:t>
      </w:r>
    </w:p>
    <w:p w:rsidR="00FD331A" w:rsidRPr="00FD331A" w:rsidRDefault="00FD331A" w:rsidP="00FD331A">
      <w:pPr>
        <w:pStyle w:val="Sansinterligne"/>
        <w:rPr>
          <w:rFonts w:ascii="Times New Roman" w:hAnsi="Times New Roman" w:cs="Times New Roman"/>
          <w:color w:val="0070C0"/>
        </w:rPr>
      </w:pPr>
    </w:p>
    <w:p w:rsidR="00FD331A" w:rsidRDefault="00FD331A" w:rsidP="00FD331A">
      <w:pPr>
        <w:shd w:val="clear" w:color="auto" w:fill="FFFFFF"/>
        <w:spacing w:before="100" w:beforeAutospacing="1" w:after="100" w:afterAutospacing="1"/>
        <w:rPr>
          <w:rFonts w:ascii="Times New Roman" w:eastAsia="Times New Roman" w:hAnsi="Times New Roman" w:cs="Times New Roman"/>
          <w:lang w:eastAsia="fr-FR"/>
        </w:rPr>
      </w:pPr>
      <w:r w:rsidRPr="004D1A89">
        <w:rPr>
          <w:rFonts w:ascii="Times New Roman" w:hAnsi="Times New Roman" w:cs="Times New Roman"/>
        </w:rPr>
        <w:t xml:space="preserve">4/ a) </w:t>
      </w:r>
      <w:r w:rsidRPr="004D1A89">
        <w:rPr>
          <w:rFonts w:ascii="Times New Roman" w:eastAsia="Times New Roman" w:hAnsi="Times New Roman" w:cs="Times New Roman"/>
          <w:bCs/>
          <w:lang w:eastAsia="fr-FR"/>
        </w:rPr>
        <w:t>Indiquer parmi les montages suivants celui qui représente un chauffage à reflux</w:t>
      </w:r>
      <w:r w:rsidRPr="004D1A89">
        <w:rPr>
          <w:rFonts w:ascii="Times New Roman" w:eastAsia="Times New Roman" w:hAnsi="Times New Roman" w:cs="Times New Roman"/>
          <w:lang w:eastAsia="fr-FR"/>
        </w:rPr>
        <w:t xml:space="preserve">. </w:t>
      </w:r>
      <w:r w:rsidRPr="004D1A89">
        <w:rPr>
          <w:rFonts w:ascii="Times New Roman" w:eastAsia="Times New Roman" w:hAnsi="Times New Roman" w:cs="Times New Roman"/>
          <w:lang w:eastAsia="fr-FR"/>
        </w:rPr>
        <w:br/>
      </w:r>
      <w:r w:rsidRPr="004D1A89">
        <w:rPr>
          <w:rFonts w:ascii="Times New Roman" w:eastAsia="Times New Roman" w:hAnsi="Times New Roman" w:cs="Times New Roman"/>
          <w:noProof/>
          <w:lang w:eastAsia="fr-FR"/>
        </w:rPr>
        <w:drawing>
          <wp:inline distT="0" distB="0" distL="0" distR="0" wp14:anchorId="428863FB" wp14:editId="057076CB">
            <wp:extent cx="5334635" cy="1553845"/>
            <wp:effectExtent l="0" t="0" r="0" b="8255"/>
            <wp:docPr id="5" name="Image 5" descr="http://www.chimix.com/an10/bac10/image/reu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mix.com/an10/bac10/image/reu0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635" cy="1553845"/>
                    </a:xfrm>
                    <a:prstGeom prst="rect">
                      <a:avLst/>
                    </a:prstGeom>
                    <a:noFill/>
                    <a:ln>
                      <a:noFill/>
                    </a:ln>
                  </pic:spPr>
                </pic:pic>
              </a:graphicData>
            </a:graphic>
          </wp:inline>
        </w:drawing>
      </w:r>
    </w:p>
    <w:p w:rsidR="00FD331A" w:rsidRPr="00FD331A" w:rsidRDefault="00FD331A" w:rsidP="00FD331A">
      <w:pPr>
        <w:pStyle w:val="Sansinterligne"/>
        <w:rPr>
          <w:rFonts w:ascii="Times New Roman" w:hAnsi="Times New Roman" w:cs="Times New Roman"/>
          <w:color w:val="0070C0"/>
          <w:lang w:eastAsia="fr-FR"/>
        </w:rPr>
      </w:pPr>
      <w:r w:rsidRPr="00FD331A">
        <w:rPr>
          <w:rFonts w:ascii="Times New Roman" w:hAnsi="Times New Roman" w:cs="Times New Roman"/>
          <w:color w:val="0070C0"/>
          <w:lang w:eastAsia="fr-FR"/>
        </w:rPr>
        <w:t xml:space="preserve">Le </w:t>
      </w:r>
      <w:r w:rsidRPr="00FD331A">
        <w:rPr>
          <w:rFonts w:ascii="Times New Roman" w:hAnsi="Times New Roman" w:cs="Times New Roman"/>
          <w:b/>
          <w:color w:val="0070C0"/>
          <w:lang w:eastAsia="fr-FR"/>
        </w:rPr>
        <w:t xml:space="preserve">montage du chauffage à reflux est le n°3 </w:t>
      </w:r>
      <w:r w:rsidRPr="00FD331A">
        <w:rPr>
          <w:rFonts w:ascii="Times New Roman" w:hAnsi="Times New Roman" w:cs="Times New Roman"/>
          <w:color w:val="0070C0"/>
          <w:lang w:eastAsia="fr-FR"/>
        </w:rPr>
        <w:t xml:space="preserve">(le 1 représente celui d’une distillation simple ou une </w:t>
      </w:r>
      <w:proofErr w:type="spellStart"/>
      <w:r w:rsidRPr="00FD331A">
        <w:rPr>
          <w:rFonts w:ascii="Times New Roman" w:hAnsi="Times New Roman" w:cs="Times New Roman"/>
          <w:color w:val="0070C0"/>
          <w:lang w:eastAsia="fr-FR"/>
        </w:rPr>
        <w:t>hydrodistillation</w:t>
      </w:r>
      <w:proofErr w:type="spellEnd"/>
      <w:r w:rsidRPr="00FD331A">
        <w:rPr>
          <w:rFonts w:ascii="Times New Roman" w:hAnsi="Times New Roman" w:cs="Times New Roman"/>
          <w:color w:val="0070C0"/>
          <w:lang w:eastAsia="fr-FR"/>
        </w:rPr>
        <w:t>, le 2 une distillation fractionnée (même principe mais meilleure séparation)).</w:t>
      </w:r>
    </w:p>
    <w:p w:rsidR="00FD331A" w:rsidRPr="00FD331A" w:rsidRDefault="00FD331A" w:rsidP="00FD331A">
      <w:pPr>
        <w:shd w:val="clear" w:color="auto" w:fill="FFFFFF"/>
        <w:spacing w:before="100" w:beforeAutospacing="1" w:after="100" w:afterAutospacing="1" w:line="240" w:lineRule="auto"/>
        <w:ind w:firstLine="284"/>
        <w:rPr>
          <w:rFonts w:ascii="Times New Roman" w:eastAsia="Times New Roman" w:hAnsi="Times New Roman" w:cs="Times New Roman"/>
          <w:color w:val="0070C0"/>
          <w:lang w:eastAsia="fr-FR"/>
        </w:rPr>
      </w:pPr>
      <w:r w:rsidRPr="004D1A89">
        <w:rPr>
          <w:rFonts w:ascii="Times New Roman" w:eastAsia="Times New Roman" w:hAnsi="Times New Roman" w:cs="Times New Roman"/>
          <w:bCs/>
          <w:lang w:eastAsia="fr-FR"/>
        </w:rPr>
        <w:t xml:space="preserve">b) </w:t>
      </w:r>
      <w:r w:rsidRPr="003F0831">
        <w:rPr>
          <w:rFonts w:ascii="Times New Roman" w:eastAsia="Times New Roman" w:hAnsi="Times New Roman" w:cs="Times New Roman"/>
          <w:bCs/>
          <w:lang w:eastAsia="fr-FR"/>
        </w:rPr>
        <w:t>Quel est l'intérêt de ce type de montage</w:t>
      </w:r>
      <w:r w:rsidRPr="003F0831">
        <w:rPr>
          <w:rFonts w:ascii="Times New Roman" w:eastAsia="Times New Roman" w:hAnsi="Times New Roman" w:cs="Times New Roman"/>
          <w:lang w:eastAsia="fr-FR"/>
        </w:rPr>
        <w:t xml:space="preserve"> ?</w:t>
      </w:r>
      <w:r w:rsidRPr="003F0831">
        <w:rPr>
          <w:rFonts w:ascii="Times New Roman" w:eastAsia="Times New Roman" w:hAnsi="Times New Roman" w:cs="Times New Roman"/>
          <w:lang w:eastAsia="fr-FR"/>
        </w:rPr>
        <w:br/>
      </w:r>
      <w:r w:rsidRPr="00FD331A">
        <w:rPr>
          <w:rFonts w:ascii="Times New Roman" w:eastAsia="Times New Roman" w:hAnsi="Times New Roman" w:cs="Times New Roman"/>
          <w:color w:val="0070C0"/>
          <w:lang w:eastAsia="fr-FR"/>
        </w:rPr>
        <w:t xml:space="preserve">Il permet d’augmenter la vitesse de la réaction (grâce au chauffage) tout en évitant les pertes de matière puisque les vapeurs se condensent dans le réfrigérant et retombent dans le milieu réactionnel. </w:t>
      </w:r>
    </w:p>
    <w:p w:rsidR="00FD331A" w:rsidRPr="004D1A89" w:rsidRDefault="00FD331A" w:rsidP="00FD331A">
      <w:pPr>
        <w:pStyle w:val="Sansinterligne"/>
        <w:rPr>
          <w:rFonts w:ascii="Times New Roman" w:hAnsi="Times New Roman" w:cs="Times New Roman"/>
        </w:rPr>
      </w:pPr>
      <w:r w:rsidRPr="004D1A89">
        <w:rPr>
          <w:rFonts w:ascii="Times New Roman" w:hAnsi="Times New Roman" w:cs="Times New Roman"/>
        </w:rPr>
        <w:t>5/ D’après le chromatogramme, à partir de quelle date peut-on considérer avec certitude que la réaction est terminée ? Justifier.</w:t>
      </w:r>
    </w:p>
    <w:p w:rsidR="00FD331A" w:rsidRPr="00FD331A" w:rsidRDefault="00FD331A" w:rsidP="00FD331A">
      <w:pPr>
        <w:pStyle w:val="Sansinterligne"/>
        <w:rPr>
          <w:rFonts w:ascii="Times New Roman" w:hAnsi="Times New Roman" w:cs="Times New Roman"/>
          <w:color w:val="0070C0"/>
        </w:rPr>
      </w:pPr>
      <w:r w:rsidRPr="00FD331A">
        <w:rPr>
          <w:rFonts w:ascii="Times New Roman" w:hAnsi="Times New Roman" w:cs="Times New Roman"/>
          <w:color w:val="0070C0"/>
          <w:u w:val="single"/>
        </w:rPr>
        <w:t>A partir de la date t</w:t>
      </w:r>
      <w:r w:rsidRPr="00FD331A">
        <w:rPr>
          <w:rFonts w:ascii="Times New Roman" w:hAnsi="Times New Roman" w:cs="Times New Roman"/>
          <w:color w:val="0070C0"/>
          <w:u w:val="single"/>
          <w:vertAlign w:val="subscript"/>
        </w:rPr>
        <w:t>3</w:t>
      </w:r>
      <w:r w:rsidRPr="00FD331A">
        <w:rPr>
          <w:rFonts w:ascii="Times New Roman" w:hAnsi="Times New Roman" w:cs="Times New Roman"/>
          <w:color w:val="0070C0"/>
        </w:rPr>
        <w:t xml:space="preserve">, le réactif A </w:t>
      </w:r>
      <w:proofErr w:type="spellStart"/>
      <w:r w:rsidRPr="00FD331A">
        <w:rPr>
          <w:rFonts w:ascii="Times New Roman" w:hAnsi="Times New Roman" w:cs="Times New Roman"/>
          <w:color w:val="0070C0"/>
        </w:rPr>
        <w:t>a</w:t>
      </w:r>
      <w:proofErr w:type="spellEnd"/>
      <w:r w:rsidRPr="00FD331A">
        <w:rPr>
          <w:rFonts w:ascii="Times New Roman" w:hAnsi="Times New Roman" w:cs="Times New Roman"/>
          <w:color w:val="0070C0"/>
        </w:rPr>
        <w:t xml:space="preserve"> totalement disparu du milieu réactionnel puisque la tache correspondant à A n’est plus présente : la réaction est terminée de façon certaine. Notons que cela ne signifie pas pour autant que la RC s’est terminée à la date t</w:t>
      </w:r>
      <w:r w:rsidRPr="00FD331A">
        <w:rPr>
          <w:rFonts w:ascii="Times New Roman" w:hAnsi="Times New Roman" w:cs="Times New Roman"/>
          <w:color w:val="0070C0"/>
          <w:vertAlign w:val="subscript"/>
        </w:rPr>
        <w:t>3</w:t>
      </w:r>
      <w:r w:rsidRPr="00FD331A">
        <w:rPr>
          <w:rFonts w:ascii="Times New Roman" w:hAnsi="Times New Roman" w:cs="Times New Roman"/>
          <w:color w:val="0070C0"/>
        </w:rPr>
        <w:t>, elle a pu s’arrêter avant, entre t</w:t>
      </w:r>
      <w:r w:rsidRPr="00FD331A">
        <w:rPr>
          <w:rFonts w:ascii="Times New Roman" w:hAnsi="Times New Roman" w:cs="Times New Roman"/>
          <w:color w:val="0070C0"/>
          <w:vertAlign w:val="subscript"/>
        </w:rPr>
        <w:t>2</w:t>
      </w:r>
      <w:r w:rsidRPr="00FD331A">
        <w:rPr>
          <w:rFonts w:ascii="Times New Roman" w:hAnsi="Times New Roman" w:cs="Times New Roman"/>
          <w:color w:val="0070C0"/>
        </w:rPr>
        <w:t xml:space="preserve"> et t</w:t>
      </w:r>
      <w:r w:rsidRPr="00FD331A">
        <w:rPr>
          <w:rFonts w:ascii="Times New Roman" w:hAnsi="Times New Roman" w:cs="Times New Roman"/>
          <w:color w:val="0070C0"/>
          <w:vertAlign w:val="subscript"/>
        </w:rPr>
        <w:t>3</w:t>
      </w:r>
      <w:r w:rsidRPr="00FD331A">
        <w:rPr>
          <w:rFonts w:ascii="Times New Roman" w:hAnsi="Times New Roman" w:cs="Times New Roman"/>
          <w:color w:val="0070C0"/>
        </w:rPr>
        <w:t>.</w:t>
      </w:r>
    </w:p>
    <w:p w:rsidR="00FD331A" w:rsidRPr="00FD331A" w:rsidRDefault="00FD331A" w:rsidP="00FD331A">
      <w:pPr>
        <w:pStyle w:val="Sansinterligne"/>
        <w:rPr>
          <w:rFonts w:ascii="Times New Roman" w:hAnsi="Times New Roman" w:cs="Times New Roman"/>
          <w:color w:val="0070C0"/>
        </w:rPr>
      </w:pPr>
    </w:p>
    <w:p w:rsidR="00FD331A" w:rsidRPr="004D1A89" w:rsidRDefault="00FD331A" w:rsidP="00FD331A">
      <w:pPr>
        <w:pStyle w:val="Sansinterligne"/>
        <w:rPr>
          <w:rFonts w:ascii="Times New Roman" w:hAnsi="Times New Roman" w:cs="Times New Roman"/>
        </w:rPr>
      </w:pPr>
    </w:p>
    <w:p w:rsidR="00FD331A" w:rsidRPr="00822CB7" w:rsidRDefault="00FD331A" w:rsidP="00FD331A">
      <w:pPr>
        <w:pStyle w:val="Sansinterligne"/>
        <w:rPr>
          <w:rFonts w:ascii="Times New Roman" w:hAnsi="Times New Roman" w:cs="Times New Roman"/>
        </w:rPr>
      </w:pPr>
      <w:r w:rsidRPr="00822CB7">
        <w:rPr>
          <w:rFonts w:ascii="Times New Roman" w:hAnsi="Times New Roman" w:cs="Times New Roman"/>
        </w:rPr>
        <w:t>6/ a) Quelles propriétés doit avoir le solvant extracteur ?</w:t>
      </w:r>
    </w:p>
    <w:p w:rsidR="00FD331A" w:rsidRDefault="00FD331A" w:rsidP="00FD331A">
      <w:pPr>
        <w:pStyle w:val="Sansinterligne"/>
        <w:rPr>
          <w:rFonts w:ascii="Times New Roman" w:hAnsi="Times New Roman" w:cs="Times New Roman"/>
          <w:color w:val="0070C0"/>
        </w:rPr>
      </w:pPr>
      <w:r w:rsidRPr="00FD331A">
        <w:rPr>
          <w:rFonts w:ascii="Times New Roman" w:hAnsi="Times New Roman" w:cs="Times New Roman"/>
          <w:color w:val="0070C0"/>
        </w:rPr>
        <w:t>Il doit être non miscible au toluène, tel que la lidocaïne y soit davantage soluble que dans le toluène</w:t>
      </w:r>
      <w:r>
        <w:rPr>
          <w:rFonts w:ascii="Times New Roman" w:hAnsi="Times New Roman" w:cs="Times New Roman"/>
          <w:color w:val="0070C0"/>
        </w:rPr>
        <w:t xml:space="preserve"> et le moins dangereux possible.</w:t>
      </w:r>
    </w:p>
    <w:p w:rsidR="00FD331A" w:rsidRDefault="00FD331A" w:rsidP="00FD331A">
      <w:pPr>
        <w:pStyle w:val="Sansinterligne"/>
        <w:rPr>
          <w:rFonts w:ascii="Times New Roman" w:hAnsi="Times New Roman" w:cs="Times New Roman"/>
        </w:rPr>
      </w:pPr>
    </w:p>
    <w:p w:rsidR="00FD331A" w:rsidRPr="00822CB7" w:rsidRDefault="00FD331A" w:rsidP="00FD331A">
      <w:pPr>
        <w:pStyle w:val="Sansinterligne"/>
        <w:rPr>
          <w:rFonts w:ascii="Times New Roman" w:hAnsi="Times New Roman" w:cs="Times New Roman"/>
        </w:rPr>
      </w:pPr>
      <w:r w:rsidRPr="00822CB7">
        <w:rPr>
          <w:rFonts w:ascii="Times New Roman" w:hAnsi="Times New Roman" w:cs="Times New Roman"/>
        </w:rPr>
        <w:t>b) Lors de l’extraction, où se trouve la phase contenant la lidocaïne ? Justifier.</w:t>
      </w:r>
    </w:p>
    <w:p w:rsidR="00FD331A" w:rsidRPr="00FD331A" w:rsidRDefault="00FD331A" w:rsidP="00FD331A">
      <w:pPr>
        <w:pStyle w:val="Sansinterligne"/>
        <w:rPr>
          <w:rFonts w:ascii="Times New Roman" w:hAnsi="Times New Roman" w:cs="Times New Roman"/>
          <w:color w:val="0070C0"/>
        </w:rPr>
      </w:pPr>
      <w:r w:rsidRPr="00FD331A">
        <w:rPr>
          <w:rFonts w:ascii="Times New Roman" w:hAnsi="Times New Roman" w:cs="Times New Roman"/>
          <w:color w:val="0070C0"/>
        </w:rPr>
        <w:t xml:space="preserve">La lidocaïne est extraite du mélange réactionnel grâce au solvant extracteur ; la phase contenant </w:t>
      </w:r>
      <w:r>
        <w:rPr>
          <w:rFonts w:ascii="Times New Roman" w:hAnsi="Times New Roman" w:cs="Times New Roman"/>
          <w:color w:val="0070C0"/>
        </w:rPr>
        <w:t xml:space="preserve">la lidocaïne </w:t>
      </w:r>
      <w:r w:rsidRPr="00FD331A">
        <w:rPr>
          <w:rFonts w:ascii="Times New Roman" w:hAnsi="Times New Roman" w:cs="Times New Roman"/>
          <w:color w:val="0070C0"/>
        </w:rPr>
        <w:t>se trouve au-dessus puisque la densité du solvant extracteur est inférieure à celle du toluène.</w:t>
      </w:r>
    </w:p>
    <w:p w:rsidR="00FD331A" w:rsidRPr="00822CB7" w:rsidRDefault="00FD331A" w:rsidP="00FD331A">
      <w:pPr>
        <w:pStyle w:val="Sansinterligne"/>
        <w:rPr>
          <w:rFonts w:ascii="Times New Roman" w:hAnsi="Times New Roman" w:cs="Times New Roman"/>
          <w:i/>
        </w:rPr>
      </w:pPr>
    </w:p>
    <w:p w:rsidR="00983CC5" w:rsidRDefault="00FD331A" w:rsidP="00FD331A">
      <w:pPr>
        <w:pStyle w:val="Sansinterligne"/>
        <w:rPr>
          <w:rFonts w:ascii="Times New Roman" w:hAnsi="Times New Roman" w:cs="Times New Roman"/>
        </w:rPr>
      </w:pPr>
      <w:r>
        <w:rPr>
          <w:rFonts w:ascii="Times New Roman" w:hAnsi="Times New Roman" w:cs="Times New Roman"/>
        </w:rPr>
        <w:t>7</w:t>
      </w:r>
      <w:r w:rsidRPr="00822CB7">
        <w:rPr>
          <w:rFonts w:ascii="Times New Roman" w:hAnsi="Times New Roman" w:cs="Times New Roman"/>
        </w:rPr>
        <w:t xml:space="preserve">/ </w:t>
      </w:r>
      <w:r w:rsidR="00983CC5">
        <w:rPr>
          <w:rFonts w:ascii="Times New Roman" w:hAnsi="Times New Roman" w:cs="Times New Roman"/>
        </w:rPr>
        <w:t>a) Un des 2 réactifs est introduit en excès. Lequel est-ce ? Pourquoi ? (aucun calcul n’est nécessaire ici pour répondre).</w:t>
      </w:r>
    </w:p>
    <w:p w:rsidR="00983CC5" w:rsidRDefault="00983CC5" w:rsidP="00FD331A">
      <w:pPr>
        <w:pStyle w:val="Sansinterligne"/>
        <w:rPr>
          <w:rFonts w:ascii="Times New Roman" w:hAnsi="Times New Roman" w:cs="Times New Roman"/>
        </w:rPr>
      </w:pPr>
      <w:r>
        <w:rPr>
          <w:rFonts w:ascii="Times New Roman" w:hAnsi="Times New Roman" w:cs="Times New Roman"/>
        </w:rPr>
        <w:t xml:space="preserve">    b) Vérifier par le calcul cette fois votre réponse du a).</w:t>
      </w:r>
    </w:p>
    <w:p w:rsidR="00FD331A" w:rsidRPr="00822CB7" w:rsidRDefault="00983CC5" w:rsidP="00FD331A">
      <w:pPr>
        <w:pStyle w:val="Sansinterligne"/>
        <w:rPr>
          <w:rFonts w:ascii="Times New Roman" w:hAnsi="Times New Roman" w:cs="Times New Roman"/>
        </w:rPr>
      </w:pPr>
      <w:r>
        <w:rPr>
          <w:rFonts w:ascii="Times New Roman" w:hAnsi="Times New Roman" w:cs="Times New Roman"/>
        </w:rPr>
        <w:t xml:space="preserve">    c) </w:t>
      </w:r>
      <w:r w:rsidR="00FD331A" w:rsidRPr="00822CB7">
        <w:rPr>
          <w:rFonts w:ascii="Times New Roman" w:hAnsi="Times New Roman" w:cs="Times New Roman"/>
        </w:rPr>
        <w:t>Calculer le rendement d’une telle synthèse sachant que l’on a obtenu 3,8 g de lidocaïne.</w:t>
      </w:r>
    </w:p>
    <w:p w:rsidR="00FD331A" w:rsidRPr="00822CB7" w:rsidRDefault="00FD331A" w:rsidP="00FD331A">
      <w:pPr>
        <w:pStyle w:val="Sansinterligne"/>
        <w:rPr>
          <w:rFonts w:ascii="Times New Roman" w:hAnsi="Times New Roman" w:cs="Times New Roman"/>
        </w:rPr>
      </w:pPr>
    </w:p>
    <w:p w:rsidR="00B70A36" w:rsidRDefault="00B70A36" w:rsidP="00B70A36">
      <w:pPr>
        <w:pStyle w:val="Sansinterligne"/>
        <w:numPr>
          <w:ilvl w:val="0"/>
          <w:numId w:val="3"/>
        </w:numPr>
        <w:rPr>
          <w:rFonts w:ascii="Times New Roman" w:eastAsia="Times New Roman" w:hAnsi="Times New Roman" w:cs="Times New Roman"/>
          <w:color w:val="0070C0"/>
          <w:lang w:eastAsia="fr-FR"/>
        </w:rPr>
      </w:pPr>
      <w:r>
        <w:rPr>
          <w:rFonts w:ascii="Times New Roman" w:eastAsia="Times New Roman" w:hAnsi="Times New Roman" w:cs="Times New Roman"/>
          <w:color w:val="0070C0"/>
          <w:lang w:eastAsia="fr-FR"/>
        </w:rPr>
        <w:t>D</w:t>
      </w:r>
      <w:r w:rsidR="00FD331A">
        <w:rPr>
          <w:rFonts w:ascii="Times New Roman" w:eastAsia="Times New Roman" w:hAnsi="Times New Roman" w:cs="Times New Roman"/>
          <w:color w:val="0070C0"/>
          <w:lang w:eastAsia="fr-FR"/>
        </w:rPr>
        <w:t xml:space="preserve">’après la chromatographie, on voit </w:t>
      </w:r>
      <w:proofErr w:type="gramStart"/>
      <w:r w:rsidR="00FD331A">
        <w:rPr>
          <w:rFonts w:ascii="Times New Roman" w:eastAsia="Times New Roman" w:hAnsi="Times New Roman" w:cs="Times New Roman"/>
          <w:color w:val="0070C0"/>
          <w:lang w:eastAsia="fr-FR"/>
        </w:rPr>
        <w:t>que A</w:t>
      </w:r>
      <w:proofErr w:type="gramEnd"/>
      <w:r w:rsidR="00FD331A">
        <w:rPr>
          <w:rFonts w:ascii="Times New Roman" w:eastAsia="Times New Roman" w:hAnsi="Times New Roman" w:cs="Times New Roman"/>
          <w:color w:val="0070C0"/>
          <w:lang w:eastAsia="fr-FR"/>
        </w:rPr>
        <w:t xml:space="preserve"> est totalement consommé : A est donc le réactif limitant</w:t>
      </w:r>
      <w:r>
        <w:rPr>
          <w:rFonts w:ascii="Times New Roman" w:eastAsia="Times New Roman" w:hAnsi="Times New Roman" w:cs="Times New Roman"/>
          <w:color w:val="0070C0"/>
          <w:lang w:eastAsia="fr-FR"/>
        </w:rPr>
        <w:t>.</w:t>
      </w:r>
    </w:p>
    <w:p w:rsidR="00FD331A" w:rsidRDefault="00B70A36" w:rsidP="00B70A36">
      <w:pPr>
        <w:pStyle w:val="Sansinterligne"/>
        <w:numPr>
          <w:ilvl w:val="0"/>
          <w:numId w:val="3"/>
        </w:numPr>
        <w:rPr>
          <w:rFonts w:ascii="Times New Roman" w:eastAsia="Times New Roman" w:hAnsi="Times New Roman" w:cs="Times New Roman"/>
          <w:color w:val="0070C0"/>
          <w:lang w:eastAsia="fr-FR"/>
        </w:rPr>
      </w:pPr>
      <w:r>
        <w:rPr>
          <w:rFonts w:ascii="Times New Roman" w:eastAsia="Times New Roman" w:hAnsi="Times New Roman" w:cs="Times New Roman"/>
          <w:color w:val="0070C0"/>
          <w:lang w:eastAsia="fr-FR"/>
        </w:rPr>
        <w:t xml:space="preserve"> On peut faire un tableau d’avancement ou puisque la RC se fait mole à mole, se contenter de comparer les quantités de matière initiales. </w:t>
      </w:r>
    </w:p>
    <w:p w:rsidR="00B70A36" w:rsidRDefault="00B70A36" w:rsidP="00B70A36">
      <w:pPr>
        <w:pStyle w:val="Sansinterligne"/>
        <w:rPr>
          <w:rFonts w:ascii="Times New Roman" w:eastAsia="Times New Roman" w:hAnsi="Times New Roman" w:cs="Times New Roman"/>
          <w:color w:val="0070C0"/>
          <w:lang w:eastAsia="fr-FR"/>
        </w:rPr>
      </w:pPr>
    </w:p>
    <w:p w:rsidR="00B70A36" w:rsidRPr="00B70A36" w:rsidRDefault="00B70A36" w:rsidP="00B70A36">
      <w:pPr>
        <w:spacing w:after="0" w:line="240" w:lineRule="auto"/>
        <w:rPr>
          <w:rFonts w:ascii="Times New Roman" w:eastAsia="Times New Roman" w:hAnsi="Times New Roman" w:cs="Times New Roman"/>
          <w:b/>
          <w:bCs/>
          <w:color w:val="0070C0"/>
          <w:lang w:eastAsia="fr-FR"/>
        </w:rPr>
      </w:pPr>
      <w:r>
        <w:rPr>
          <w:rFonts w:ascii="Times New Roman" w:eastAsia="Times New Roman" w:hAnsi="Times New Roman" w:cs="Times New Roman"/>
          <w:bCs/>
          <w:color w:val="0070C0"/>
          <w:lang w:eastAsia="fr-FR"/>
        </w:rPr>
        <w:t>C</w:t>
      </w:r>
      <w:r w:rsidRPr="00B70A36">
        <w:rPr>
          <w:rFonts w:ascii="Times New Roman" w:eastAsia="Times New Roman" w:hAnsi="Times New Roman" w:cs="Times New Roman"/>
          <w:bCs/>
          <w:color w:val="0070C0"/>
          <w:lang w:eastAsia="fr-FR"/>
        </w:rPr>
        <w:t>alculons les quantités de matière des réactifs initialement versés </w:t>
      </w:r>
      <w:r w:rsidRPr="00B70A36">
        <w:rPr>
          <w:rFonts w:ascii="Times New Roman" w:eastAsia="Times New Roman" w:hAnsi="Times New Roman" w:cs="Times New Roman"/>
          <w:color w:val="0070C0"/>
          <w:lang w:eastAsia="fr-FR"/>
        </w:rPr>
        <w:t>:</w:t>
      </w:r>
    </w:p>
    <w:p w:rsidR="00B70A36" w:rsidRDefault="00B70A36" w:rsidP="00B70A36">
      <w:pPr>
        <w:spacing w:after="0" w:line="240" w:lineRule="auto"/>
        <w:rPr>
          <w:rFonts w:ascii="Times New Roman" w:eastAsia="Times New Roman" w:hAnsi="Times New Roman" w:cs="Times New Roman"/>
          <w:b/>
          <w:bCs/>
          <w:color w:val="0070C0"/>
          <w:lang w:eastAsia="fr-FR"/>
        </w:rPr>
      </w:pPr>
      <w:r>
        <w:rPr>
          <w:rFonts w:ascii="Times New Roman" w:eastAsia="Times New Roman" w:hAnsi="Times New Roman" w:cs="Times New Roman"/>
          <w:color w:val="0070C0"/>
          <w:lang w:eastAsia="fr-FR"/>
        </w:rPr>
        <w:t xml:space="preserve">** </w:t>
      </w:r>
      <w:r w:rsidRPr="00B70A36">
        <w:rPr>
          <w:rFonts w:ascii="Times New Roman" w:eastAsia="Times New Roman" w:hAnsi="Times New Roman" w:cs="Times New Roman"/>
          <w:color w:val="0070C0"/>
          <w:lang w:eastAsia="fr-FR"/>
        </w:rPr>
        <w:t>n(A) = m</w:t>
      </w:r>
      <w:r w:rsidRPr="00B70A36">
        <w:rPr>
          <w:rFonts w:ascii="Times New Roman" w:eastAsia="Times New Roman" w:hAnsi="Times New Roman" w:cs="Times New Roman"/>
          <w:color w:val="0070C0"/>
          <w:vertAlign w:val="subscript"/>
          <w:lang w:eastAsia="fr-FR"/>
        </w:rPr>
        <w:t>1</w:t>
      </w:r>
      <w:r w:rsidRPr="00B70A36">
        <w:rPr>
          <w:rFonts w:ascii="Times New Roman" w:eastAsia="Times New Roman" w:hAnsi="Times New Roman" w:cs="Times New Roman"/>
          <w:color w:val="0070C0"/>
          <w:lang w:eastAsia="fr-FR"/>
        </w:rPr>
        <w:t xml:space="preserve"> / M(A) = 4,0 / 197,7 = 2,0 10</w:t>
      </w:r>
      <w:r w:rsidRPr="00B70A36">
        <w:rPr>
          <w:rFonts w:ascii="Times New Roman" w:eastAsia="Times New Roman" w:hAnsi="Times New Roman" w:cs="Times New Roman"/>
          <w:color w:val="0070C0"/>
          <w:vertAlign w:val="superscript"/>
          <w:lang w:eastAsia="fr-FR"/>
        </w:rPr>
        <w:t>-2</w:t>
      </w:r>
      <w:r w:rsidRPr="00B70A36">
        <w:rPr>
          <w:rFonts w:ascii="Times New Roman" w:eastAsia="Times New Roman" w:hAnsi="Times New Roman" w:cs="Times New Roman"/>
          <w:color w:val="0070C0"/>
          <w:lang w:eastAsia="fr-FR"/>
        </w:rPr>
        <w:t xml:space="preserve"> mol.</w:t>
      </w:r>
      <w:r w:rsidRPr="00B70A36">
        <w:rPr>
          <w:rFonts w:ascii="Times New Roman" w:eastAsia="Times New Roman" w:hAnsi="Times New Roman" w:cs="Times New Roman"/>
          <w:color w:val="0070C0"/>
          <w:lang w:eastAsia="fr-FR"/>
        </w:rPr>
        <w:br/>
      </w:r>
      <w:r>
        <w:rPr>
          <w:rFonts w:ascii="Times New Roman" w:eastAsia="Times New Roman" w:hAnsi="Times New Roman" w:cs="Times New Roman"/>
          <w:color w:val="0070C0"/>
          <w:lang w:eastAsia="fr-FR"/>
        </w:rPr>
        <w:t xml:space="preserve">** </w:t>
      </w:r>
      <w:proofErr w:type="gramStart"/>
      <w:r w:rsidRPr="00B70A36">
        <w:rPr>
          <w:rFonts w:ascii="Times New Roman" w:eastAsia="Times New Roman" w:hAnsi="Times New Roman" w:cs="Times New Roman"/>
          <w:color w:val="0070C0"/>
          <w:lang w:eastAsia="fr-FR"/>
        </w:rPr>
        <w:t>n(</w:t>
      </w:r>
      <w:proofErr w:type="spellStart"/>
      <w:proofErr w:type="gramEnd"/>
      <w:r w:rsidRPr="00B70A36">
        <w:rPr>
          <w:rFonts w:ascii="Times New Roman" w:eastAsia="Times New Roman" w:hAnsi="Times New Roman" w:cs="Times New Roman"/>
          <w:color w:val="0070C0"/>
          <w:lang w:eastAsia="fr-FR"/>
        </w:rPr>
        <w:t>diéthylamine</w:t>
      </w:r>
      <w:proofErr w:type="spellEnd"/>
      <w:r w:rsidRPr="00B70A36">
        <w:rPr>
          <w:rFonts w:ascii="Times New Roman" w:eastAsia="Times New Roman" w:hAnsi="Times New Roman" w:cs="Times New Roman"/>
          <w:color w:val="0070C0"/>
          <w:lang w:eastAsia="fr-FR"/>
        </w:rPr>
        <w:t>) = V.µ</w:t>
      </w:r>
      <w:proofErr w:type="spellStart"/>
      <w:r w:rsidRPr="00B70A36">
        <w:rPr>
          <w:rFonts w:ascii="Times New Roman" w:eastAsia="Times New Roman" w:hAnsi="Times New Roman" w:cs="Times New Roman"/>
          <w:color w:val="0070C0"/>
          <w:vertAlign w:val="subscript"/>
          <w:lang w:eastAsia="fr-FR"/>
        </w:rPr>
        <w:t>diét</w:t>
      </w:r>
      <w:proofErr w:type="spellEnd"/>
      <w:r w:rsidRPr="00B70A36">
        <w:rPr>
          <w:rFonts w:ascii="Times New Roman" w:eastAsia="Times New Roman" w:hAnsi="Times New Roman" w:cs="Times New Roman"/>
          <w:color w:val="0070C0"/>
          <w:lang w:eastAsia="fr-FR"/>
        </w:rPr>
        <w:t xml:space="preserve"> / M(</w:t>
      </w:r>
      <w:proofErr w:type="spellStart"/>
      <w:r w:rsidRPr="00B70A36">
        <w:rPr>
          <w:rFonts w:ascii="Times New Roman" w:eastAsia="Times New Roman" w:hAnsi="Times New Roman" w:cs="Times New Roman"/>
          <w:color w:val="0070C0"/>
          <w:lang w:eastAsia="fr-FR"/>
        </w:rPr>
        <w:t>diéthylamine</w:t>
      </w:r>
      <w:proofErr w:type="spellEnd"/>
      <w:r w:rsidRPr="00B70A36">
        <w:rPr>
          <w:rFonts w:ascii="Times New Roman" w:eastAsia="Times New Roman" w:hAnsi="Times New Roman" w:cs="Times New Roman"/>
          <w:color w:val="0070C0"/>
          <w:lang w:eastAsia="fr-FR"/>
        </w:rPr>
        <w:t>) = 10,0 x 0,71 / 73,1 = 9,7.10</w:t>
      </w:r>
      <w:r w:rsidRPr="00B70A36">
        <w:rPr>
          <w:rFonts w:ascii="Times New Roman" w:eastAsia="Times New Roman" w:hAnsi="Times New Roman" w:cs="Times New Roman"/>
          <w:color w:val="0070C0"/>
          <w:vertAlign w:val="superscript"/>
          <w:lang w:eastAsia="fr-FR"/>
        </w:rPr>
        <w:t>-2</w:t>
      </w:r>
      <w:r w:rsidRPr="00B70A36">
        <w:rPr>
          <w:rFonts w:ascii="Times New Roman" w:eastAsia="Times New Roman" w:hAnsi="Times New Roman" w:cs="Times New Roman"/>
          <w:color w:val="0070C0"/>
          <w:lang w:eastAsia="fr-FR"/>
        </w:rPr>
        <w:t xml:space="preserve"> mol</w:t>
      </w:r>
      <w:r w:rsidRPr="00B70A36">
        <w:rPr>
          <w:rFonts w:ascii="Times New Roman" w:eastAsia="Times New Roman" w:hAnsi="Times New Roman" w:cs="Times New Roman"/>
          <w:color w:val="0070C0"/>
          <w:lang w:eastAsia="fr-FR"/>
        </w:rPr>
        <w:br/>
      </w:r>
    </w:p>
    <w:p w:rsidR="00B70A36" w:rsidRPr="00B70A36" w:rsidRDefault="00B70A36" w:rsidP="00B70A36">
      <w:pPr>
        <w:spacing w:after="0" w:line="240" w:lineRule="auto"/>
        <w:rPr>
          <w:rFonts w:ascii="Times New Roman" w:eastAsia="Times New Roman" w:hAnsi="Times New Roman" w:cs="Times New Roman"/>
          <w:bCs/>
          <w:color w:val="0070C0"/>
          <w:lang w:eastAsia="fr-FR"/>
        </w:rPr>
      </w:pPr>
      <w:r w:rsidRPr="00B70A36">
        <w:rPr>
          <w:rFonts w:ascii="Times New Roman" w:eastAsia="Times New Roman" w:hAnsi="Times New Roman" w:cs="Times New Roman"/>
          <w:bCs/>
          <w:color w:val="0070C0"/>
          <w:lang w:eastAsia="fr-FR"/>
        </w:rPr>
        <w:t xml:space="preserve">On a donc </w:t>
      </w:r>
      <w:r>
        <w:rPr>
          <w:rFonts w:ascii="Times New Roman" w:eastAsia="Times New Roman" w:hAnsi="Times New Roman" w:cs="Times New Roman"/>
          <w:bCs/>
          <w:color w:val="0070C0"/>
          <w:lang w:eastAsia="fr-FR"/>
        </w:rPr>
        <w:t xml:space="preserve">n(A) &lt; </w:t>
      </w:r>
      <w:proofErr w:type="gramStart"/>
      <w:r>
        <w:rPr>
          <w:rFonts w:ascii="Times New Roman" w:eastAsia="Times New Roman" w:hAnsi="Times New Roman" w:cs="Times New Roman"/>
          <w:bCs/>
          <w:color w:val="0070C0"/>
          <w:lang w:eastAsia="fr-FR"/>
        </w:rPr>
        <w:t>n(</w:t>
      </w:r>
      <w:proofErr w:type="spellStart"/>
      <w:proofErr w:type="gramEnd"/>
      <w:r>
        <w:rPr>
          <w:rFonts w:ascii="Times New Roman" w:eastAsia="Times New Roman" w:hAnsi="Times New Roman" w:cs="Times New Roman"/>
          <w:bCs/>
          <w:color w:val="0070C0"/>
          <w:lang w:eastAsia="fr-FR"/>
        </w:rPr>
        <w:t>diéthylamine</w:t>
      </w:r>
      <w:proofErr w:type="spellEnd"/>
      <w:r>
        <w:rPr>
          <w:rFonts w:ascii="Times New Roman" w:eastAsia="Times New Roman" w:hAnsi="Times New Roman" w:cs="Times New Roman"/>
          <w:bCs/>
          <w:color w:val="0070C0"/>
          <w:lang w:eastAsia="fr-FR"/>
        </w:rPr>
        <w:t>) donc A est bien le RL.</w:t>
      </w:r>
    </w:p>
    <w:p w:rsidR="00B70A36" w:rsidRDefault="00B70A36" w:rsidP="00B70A36">
      <w:pPr>
        <w:pStyle w:val="Sansinterligne"/>
        <w:rPr>
          <w:rFonts w:ascii="Times New Roman" w:eastAsia="Times New Roman" w:hAnsi="Times New Roman" w:cs="Times New Roman"/>
          <w:color w:val="0070C0"/>
          <w:lang w:eastAsia="fr-FR"/>
        </w:rPr>
      </w:pPr>
    </w:p>
    <w:p w:rsidR="00B70A36" w:rsidRPr="00B70A36" w:rsidRDefault="00B70A36" w:rsidP="00B70A36">
      <w:pPr>
        <w:pStyle w:val="Sansinterligne"/>
        <w:rPr>
          <w:rFonts w:ascii="Times New Roman" w:eastAsia="Times New Roman" w:hAnsi="Times New Roman" w:cs="Times New Roman"/>
          <w:color w:val="E36C0A" w:themeColor="accent6" w:themeShade="BF"/>
          <w:lang w:eastAsia="fr-FR"/>
        </w:rPr>
      </w:pPr>
      <w:proofErr w:type="spellStart"/>
      <w:proofErr w:type="gramStart"/>
      <w:r w:rsidRPr="00B70A36">
        <w:rPr>
          <w:rFonts w:ascii="Times New Roman" w:eastAsia="Times New Roman" w:hAnsi="Times New Roman" w:cs="Times New Roman"/>
          <w:color w:val="E36C0A" w:themeColor="accent6" w:themeShade="BF"/>
          <w:lang w:eastAsia="fr-FR"/>
        </w:rPr>
        <w:t>rq</w:t>
      </w:r>
      <w:proofErr w:type="spellEnd"/>
      <w:proofErr w:type="gramEnd"/>
      <w:r w:rsidRPr="00B70A36">
        <w:rPr>
          <w:rFonts w:ascii="Times New Roman" w:eastAsia="Times New Roman" w:hAnsi="Times New Roman" w:cs="Times New Roman"/>
          <w:color w:val="E36C0A" w:themeColor="accent6" w:themeShade="BF"/>
          <w:lang w:eastAsia="fr-FR"/>
        </w:rPr>
        <w:t> : je vous mets ci-dessous le tableau d’avancement mais il ne présente réellement d’intérêt ici.</w:t>
      </w:r>
    </w:p>
    <w:p w:rsidR="00B70A36" w:rsidRPr="00B70A36" w:rsidRDefault="00B70A36" w:rsidP="00B70A36">
      <w:pPr>
        <w:pStyle w:val="Paragraphedeliste"/>
        <w:spacing w:after="0" w:line="240" w:lineRule="auto"/>
        <w:ind w:left="1068"/>
        <w:rPr>
          <w:rFonts w:ascii="Times New Roman" w:eastAsia="Times New Roman" w:hAnsi="Times New Roman" w:cs="Times New Roman"/>
          <w:bCs/>
          <w:color w:val="E36C0A" w:themeColor="accent6" w:themeShade="BF"/>
          <w:lang w:eastAsia="fr-FR"/>
        </w:rPr>
      </w:pPr>
      <w:r w:rsidRPr="00B70A36">
        <w:rPr>
          <w:rFonts w:ascii="Times New Roman" w:eastAsia="Times New Roman" w:hAnsi="Times New Roman" w:cs="Times New Roman"/>
          <w:bCs/>
          <w:color w:val="E36C0A" w:themeColor="accent6" w:themeShade="BF"/>
          <w:lang w:eastAsia="fr-FR"/>
        </w:rPr>
        <w:t>Construisons le tableau d'avancement </w:t>
      </w:r>
      <w:r w:rsidRPr="00B70A36">
        <w:rPr>
          <w:rFonts w:ascii="Times New Roman" w:eastAsia="Times New Roman" w:hAnsi="Times New Roman" w:cs="Times New Roman"/>
          <w:color w:val="E36C0A" w:themeColor="accent6" w:themeShade="BF"/>
          <w:lang w:eastAsia="fr-FR"/>
        </w:rPr>
        <w:t>:</w:t>
      </w:r>
    </w:p>
    <w:tbl>
      <w:tblPr>
        <w:tblW w:w="877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447"/>
        <w:gridCol w:w="1724"/>
        <w:gridCol w:w="1886"/>
        <w:gridCol w:w="1396"/>
        <w:gridCol w:w="779"/>
      </w:tblGrid>
      <w:tr w:rsidR="00B70A36" w:rsidRPr="00B70A36" w:rsidTr="001912F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avancement (mol)</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A</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noProof/>
                <w:color w:val="E36C0A" w:themeColor="accent6" w:themeShade="BF"/>
                <w:lang w:eastAsia="fr-FR"/>
              </w:rPr>
              <mc:AlternateContent>
                <mc:Choice Requires="wps">
                  <w:drawing>
                    <wp:anchor distT="0" distB="0" distL="114300" distR="114300" simplePos="0" relativeHeight="251666432" behindDoc="0" locked="0" layoutInCell="1" allowOverlap="1" wp14:anchorId="60C2EC88" wp14:editId="30F9094E">
                      <wp:simplePos x="0" y="0"/>
                      <wp:positionH relativeFrom="column">
                        <wp:posOffset>985625</wp:posOffset>
                      </wp:positionH>
                      <wp:positionV relativeFrom="paragraph">
                        <wp:posOffset>104140</wp:posOffset>
                      </wp:positionV>
                      <wp:extent cx="207563" cy="0"/>
                      <wp:effectExtent l="0" t="76200" r="21590" b="114300"/>
                      <wp:wrapNone/>
                      <wp:docPr id="6" name="Connecteur droit avec flèche 6"/>
                      <wp:cNvGraphicFramePr/>
                      <a:graphic xmlns:a="http://schemas.openxmlformats.org/drawingml/2006/main">
                        <a:graphicData uri="http://schemas.microsoft.com/office/word/2010/wordprocessingShape">
                          <wps:wsp>
                            <wps:cNvCnPr/>
                            <wps:spPr>
                              <a:xfrm>
                                <a:off x="0" y="0"/>
                                <a:ext cx="207563"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eur droit avec flèche 6" o:spid="_x0000_s1026" type="#_x0000_t32" style="position:absolute;margin-left:77.6pt;margin-top:8.2pt;width:16.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" strokecolor="black [3040]" strokeweight="1.5pt">
                      <v:stroke endarrow="open"/>
                    </v:shape>
                  </w:pict>
                </mc:Fallback>
              </mc:AlternateContent>
            </w:r>
            <w:r w:rsidRPr="00B70A36">
              <w:rPr>
                <w:rFonts w:ascii="Times New Roman" w:eastAsia="Times New Roman" w:hAnsi="Times New Roman" w:cs="Times New Roman"/>
                <w:color w:val="E36C0A" w:themeColor="accent6" w:themeShade="BF"/>
                <w:lang w:eastAsia="fr-FR"/>
              </w:rPr>
              <w:t xml:space="preserve"> </w:t>
            </w:r>
            <w:proofErr w:type="spellStart"/>
            <w:r w:rsidRPr="00B70A36">
              <w:rPr>
                <w:rFonts w:ascii="Times New Roman" w:eastAsia="Times New Roman" w:hAnsi="Times New Roman" w:cs="Times New Roman"/>
                <w:color w:val="E36C0A" w:themeColor="accent6" w:themeShade="BF"/>
                <w:lang w:eastAsia="fr-FR"/>
              </w:rPr>
              <w:t>diéthylamine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 xml:space="preserve"> lidocaïne</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 xml:space="preserve"> </w:t>
            </w:r>
            <w:proofErr w:type="spellStart"/>
            <w:r w:rsidRPr="00B70A36">
              <w:rPr>
                <w:rFonts w:ascii="Times New Roman" w:eastAsia="Times New Roman" w:hAnsi="Times New Roman" w:cs="Times New Roman"/>
                <w:color w:val="E36C0A" w:themeColor="accent6" w:themeShade="BF"/>
                <w:lang w:eastAsia="fr-FR"/>
              </w:rPr>
              <w:t>HCl</w:t>
            </w:r>
            <w:proofErr w:type="spellEnd"/>
          </w:p>
        </w:tc>
      </w:tr>
      <w:tr w:rsidR="00B70A36" w:rsidRPr="00B70A36" w:rsidTr="001912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EI</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0</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2,0.10</w:t>
            </w:r>
            <w:r w:rsidRPr="00B70A36">
              <w:rPr>
                <w:rFonts w:ascii="Times New Roman" w:eastAsia="Times New Roman" w:hAnsi="Times New Roman" w:cs="Times New Roman"/>
                <w:color w:val="E36C0A" w:themeColor="accent6" w:themeShade="BF"/>
                <w:vertAlign w:val="superscript"/>
                <w:lang w:eastAsia="fr-FR"/>
              </w:rPr>
              <w:t>-2</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9,7.10</w:t>
            </w:r>
            <w:r w:rsidRPr="00B70A36">
              <w:rPr>
                <w:rFonts w:ascii="Times New Roman" w:eastAsia="Times New Roman" w:hAnsi="Times New Roman" w:cs="Times New Roman"/>
                <w:color w:val="E36C0A" w:themeColor="accent6" w:themeShade="BF"/>
                <w:vertAlign w:val="superscript"/>
                <w:lang w:eastAsia="fr-FR"/>
              </w:rPr>
              <w:t>-2</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0</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0</w:t>
            </w:r>
          </w:p>
        </w:tc>
      </w:tr>
      <w:tr w:rsidR="00B70A36" w:rsidRPr="00B70A36" w:rsidTr="001912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CCFF"/>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proofErr w:type="spellStart"/>
            <w:r w:rsidRPr="00B70A36">
              <w:rPr>
                <w:rFonts w:ascii="Times New Roman" w:eastAsia="Times New Roman" w:hAnsi="Times New Roman" w:cs="Times New Roman"/>
                <w:color w:val="E36C0A" w:themeColor="accent6" w:themeShade="BF"/>
                <w:lang w:eastAsia="fr-FR"/>
              </w:rPr>
              <w:t>Ei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x</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2,0.10</w:t>
            </w:r>
            <w:r w:rsidRPr="00B70A36">
              <w:rPr>
                <w:rFonts w:ascii="Times New Roman" w:eastAsia="Times New Roman" w:hAnsi="Times New Roman" w:cs="Times New Roman"/>
                <w:color w:val="E36C0A" w:themeColor="accent6" w:themeShade="BF"/>
                <w:vertAlign w:val="superscript"/>
                <w:lang w:eastAsia="fr-FR"/>
              </w:rPr>
              <w:t>-2</w:t>
            </w:r>
            <w:r w:rsidRPr="00B70A36">
              <w:rPr>
                <w:rFonts w:ascii="Times New Roman" w:eastAsia="Times New Roman" w:hAnsi="Times New Roman" w:cs="Times New Roman"/>
                <w:color w:val="E36C0A" w:themeColor="accent6" w:themeShade="BF"/>
                <w:lang w:eastAsia="fr-FR"/>
              </w:rPr>
              <w:t>-x</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9,7.10</w:t>
            </w:r>
            <w:r w:rsidRPr="00B70A36">
              <w:rPr>
                <w:rFonts w:ascii="Times New Roman" w:eastAsia="Times New Roman" w:hAnsi="Times New Roman" w:cs="Times New Roman"/>
                <w:color w:val="E36C0A" w:themeColor="accent6" w:themeShade="BF"/>
                <w:vertAlign w:val="superscript"/>
                <w:lang w:eastAsia="fr-FR"/>
              </w:rPr>
              <w:t>-2</w:t>
            </w:r>
            <w:r w:rsidRPr="00B70A36">
              <w:rPr>
                <w:rFonts w:ascii="Times New Roman" w:eastAsia="Times New Roman" w:hAnsi="Times New Roman" w:cs="Times New Roman"/>
                <w:color w:val="E36C0A" w:themeColor="accent6" w:themeShade="BF"/>
                <w:lang w:eastAsia="fr-FR"/>
              </w:rPr>
              <w:t>-x</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x</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x</w:t>
            </w:r>
          </w:p>
        </w:tc>
      </w:tr>
      <w:tr w:rsidR="00B70A36" w:rsidRPr="00B70A36" w:rsidTr="001912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EF</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proofErr w:type="spellStart"/>
            <w:r w:rsidRPr="00B70A36">
              <w:rPr>
                <w:rFonts w:ascii="Times New Roman" w:eastAsia="Times New Roman" w:hAnsi="Times New Roman" w:cs="Times New Roman"/>
                <w:color w:val="E36C0A" w:themeColor="accent6" w:themeShade="BF"/>
                <w:lang w:eastAsia="fr-FR"/>
              </w:rPr>
              <w:t>x</w:t>
            </w:r>
            <w:r w:rsidRPr="00B70A36">
              <w:rPr>
                <w:rFonts w:ascii="Times New Roman" w:eastAsia="Times New Roman" w:hAnsi="Times New Roman" w:cs="Times New Roman"/>
                <w:color w:val="E36C0A" w:themeColor="accent6" w:themeShade="BF"/>
                <w:vertAlign w:val="subscript"/>
                <w:lang w:eastAsia="fr-FR"/>
              </w:rPr>
              <w:t>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2,0.10</w:t>
            </w:r>
            <w:r w:rsidRPr="00B70A36">
              <w:rPr>
                <w:rFonts w:ascii="Times New Roman" w:eastAsia="Times New Roman" w:hAnsi="Times New Roman" w:cs="Times New Roman"/>
                <w:color w:val="E36C0A" w:themeColor="accent6" w:themeShade="BF"/>
                <w:vertAlign w:val="superscript"/>
                <w:lang w:eastAsia="fr-FR"/>
              </w:rPr>
              <w:t>-2</w:t>
            </w:r>
            <w:r w:rsidRPr="00B70A36">
              <w:rPr>
                <w:rFonts w:ascii="Times New Roman" w:eastAsia="Times New Roman" w:hAnsi="Times New Roman" w:cs="Times New Roman"/>
                <w:color w:val="E36C0A" w:themeColor="accent6" w:themeShade="BF"/>
                <w:lang w:eastAsia="fr-FR"/>
              </w:rPr>
              <w:t>-x</w:t>
            </w:r>
            <w:r w:rsidRPr="00B70A36">
              <w:rPr>
                <w:rFonts w:ascii="Times New Roman" w:eastAsia="Times New Roman" w:hAnsi="Times New Roman" w:cs="Times New Roman"/>
                <w:color w:val="E36C0A" w:themeColor="accent6" w:themeShade="BF"/>
                <w:vertAlign w:val="subscript"/>
                <w:lang w:eastAsia="fr-FR"/>
              </w:rPr>
              <w:t>max</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9,7.10</w:t>
            </w:r>
            <w:r w:rsidRPr="00B70A36">
              <w:rPr>
                <w:rFonts w:ascii="Times New Roman" w:eastAsia="Times New Roman" w:hAnsi="Times New Roman" w:cs="Times New Roman"/>
                <w:color w:val="E36C0A" w:themeColor="accent6" w:themeShade="BF"/>
                <w:vertAlign w:val="superscript"/>
                <w:lang w:eastAsia="fr-FR"/>
              </w:rPr>
              <w:t>-2</w:t>
            </w:r>
            <w:r w:rsidRPr="00B70A36">
              <w:rPr>
                <w:rFonts w:ascii="Times New Roman" w:eastAsia="Times New Roman" w:hAnsi="Times New Roman" w:cs="Times New Roman"/>
                <w:color w:val="E36C0A" w:themeColor="accent6" w:themeShade="BF"/>
                <w:lang w:eastAsia="fr-FR"/>
              </w:rPr>
              <w:t>-x</w:t>
            </w:r>
            <w:r w:rsidRPr="00B70A36">
              <w:rPr>
                <w:rFonts w:ascii="Times New Roman" w:eastAsia="Times New Roman" w:hAnsi="Times New Roman" w:cs="Times New Roman"/>
                <w:color w:val="E36C0A" w:themeColor="accent6" w:themeShade="BF"/>
                <w:vertAlign w:val="subscript"/>
                <w:lang w:eastAsia="fr-FR"/>
              </w:rPr>
              <w:t>max</w:t>
            </w:r>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proofErr w:type="spellStart"/>
            <w:r w:rsidRPr="00B70A36">
              <w:rPr>
                <w:rFonts w:ascii="Times New Roman" w:eastAsia="Times New Roman" w:hAnsi="Times New Roman" w:cs="Times New Roman"/>
                <w:color w:val="E36C0A" w:themeColor="accent6" w:themeShade="BF"/>
                <w:lang w:eastAsia="fr-FR"/>
              </w:rPr>
              <w:t>x</w:t>
            </w:r>
            <w:r w:rsidRPr="00B70A36">
              <w:rPr>
                <w:rFonts w:ascii="Times New Roman" w:eastAsia="Times New Roman" w:hAnsi="Times New Roman" w:cs="Times New Roman"/>
                <w:color w:val="E36C0A" w:themeColor="accent6" w:themeShade="BF"/>
                <w:vertAlign w:val="subscript"/>
                <w:lang w:eastAsia="fr-FR"/>
              </w:rPr>
              <w:t>max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0A36" w:rsidRPr="00B70A36" w:rsidRDefault="00B70A36" w:rsidP="001912FA">
            <w:pPr>
              <w:spacing w:after="0" w:line="240" w:lineRule="auto"/>
              <w:jc w:val="center"/>
              <w:rPr>
                <w:rFonts w:ascii="Times New Roman" w:eastAsia="Times New Roman" w:hAnsi="Times New Roman" w:cs="Times New Roman"/>
                <w:color w:val="E36C0A" w:themeColor="accent6" w:themeShade="BF"/>
                <w:lang w:eastAsia="fr-FR"/>
              </w:rPr>
            </w:pPr>
            <w:proofErr w:type="spellStart"/>
            <w:r w:rsidRPr="00B70A36">
              <w:rPr>
                <w:rFonts w:ascii="Times New Roman" w:eastAsia="Times New Roman" w:hAnsi="Times New Roman" w:cs="Times New Roman"/>
                <w:color w:val="E36C0A" w:themeColor="accent6" w:themeShade="BF"/>
                <w:lang w:eastAsia="fr-FR"/>
              </w:rPr>
              <w:t>x</w:t>
            </w:r>
            <w:r w:rsidRPr="00B70A36">
              <w:rPr>
                <w:rFonts w:ascii="Times New Roman" w:eastAsia="Times New Roman" w:hAnsi="Times New Roman" w:cs="Times New Roman"/>
                <w:color w:val="E36C0A" w:themeColor="accent6" w:themeShade="BF"/>
                <w:vertAlign w:val="subscript"/>
                <w:lang w:eastAsia="fr-FR"/>
              </w:rPr>
              <w:t>max</w:t>
            </w:r>
            <w:proofErr w:type="spellEnd"/>
          </w:p>
        </w:tc>
      </w:tr>
    </w:tbl>
    <w:p w:rsidR="00B70A36" w:rsidRPr="00B70A36" w:rsidRDefault="00B70A36" w:rsidP="00B70A36">
      <w:pPr>
        <w:pStyle w:val="Sansinterligne"/>
        <w:rPr>
          <w:rFonts w:ascii="Times New Roman" w:eastAsia="Times New Roman" w:hAnsi="Times New Roman" w:cs="Times New Roman"/>
          <w:color w:val="E36C0A" w:themeColor="accent6" w:themeShade="BF"/>
          <w:lang w:eastAsia="fr-FR"/>
        </w:rPr>
      </w:pPr>
    </w:p>
    <w:p w:rsidR="00B70A36" w:rsidRPr="00B70A36" w:rsidRDefault="00B70A36" w:rsidP="00B70A36">
      <w:pPr>
        <w:pStyle w:val="Sansinterligne"/>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 xml:space="preserve">Déterminons </w:t>
      </w:r>
      <w:proofErr w:type="spellStart"/>
      <w:r w:rsidRPr="00B70A36">
        <w:rPr>
          <w:rFonts w:ascii="Times New Roman" w:eastAsia="Times New Roman" w:hAnsi="Times New Roman" w:cs="Times New Roman"/>
          <w:b/>
          <w:bCs/>
          <w:color w:val="E36C0A" w:themeColor="accent6" w:themeShade="BF"/>
          <w:lang w:eastAsia="fr-FR"/>
        </w:rPr>
        <w:t>x</w:t>
      </w:r>
      <w:r w:rsidRPr="00B70A36">
        <w:rPr>
          <w:rFonts w:ascii="Times New Roman" w:eastAsia="Times New Roman" w:hAnsi="Times New Roman" w:cs="Times New Roman"/>
          <w:b/>
          <w:bCs/>
          <w:color w:val="E36C0A" w:themeColor="accent6" w:themeShade="BF"/>
          <w:vertAlign w:val="subscript"/>
          <w:lang w:eastAsia="fr-FR"/>
        </w:rPr>
        <w:t>max</w:t>
      </w:r>
      <w:proofErr w:type="spellEnd"/>
      <w:r w:rsidRPr="00B70A36">
        <w:rPr>
          <w:rFonts w:ascii="Times New Roman" w:eastAsia="Times New Roman" w:hAnsi="Times New Roman" w:cs="Times New Roman"/>
          <w:color w:val="E36C0A" w:themeColor="accent6" w:themeShade="BF"/>
          <w:lang w:eastAsia="fr-FR"/>
        </w:rPr>
        <w:t xml:space="preserve"> : soit </w:t>
      </w:r>
      <w:proofErr w:type="spellStart"/>
      <w:r w:rsidRPr="00B70A36">
        <w:rPr>
          <w:rFonts w:ascii="Times New Roman" w:eastAsia="Times New Roman" w:hAnsi="Times New Roman" w:cs="Times New Roman"/>
          <w:bCs/>
          <w:color w:val="E36C0A" w:themeColor="accent6" w:themeShade="BF"/>
          <w:lang w:eastAsia="fr-FR"/>
        </w:rPr>
        <w:t>x</w:t>
      </w:r>
      <w:r w:rsidRPr="00B70A36">
        <w:rPr>
          <w:rFonts w:ascii="Times New Roman" w:eastAsia="Times New Roman" w:hAnsi="Times New Roman" w:cs="Times New Roman"/>
          <w:bCs/>
          <w:color w:val="E36C0A" w:themeColor="accent6" w:themeShade="BF"/>
          <w:vertAlign w:val="subscript"/>
          <w:lang w:eastAsia="fr-FR"/>
        </w:rPr>
        <w:t>max</w:t>
      </w:r>
      <w:proofErr w:type="spellEnd"/>
      <w:r w:rsidRPr="00B70A36">
        <w:rPr>
          <w:rFonts w:ascii="Times New Roman" w:eastAsia="Times New Roman" w:hAnsi="Times New Roman" w:cs="Times New Roman"/>
          <w:color w:val="E36C0A" w:themeColor="accent6" w:themeShade="BF"/>
          <w:lang w:eastAsia="fr-FR"/>
        </w:rPr>
        <w:t> = 2,0.10</w:t>
      </w:r>
      <w:r w:rsidRPr="00B70A36">
        <w:rPr>
          <w:rFonts w:ascii="Times New Roman" w:eastAsia="Times New Roman" w:hAnsi="Times New Roman" w:cs="Times New Roman"/>
          <w:color w:val="E36C0A" w:themeColor="accent6" w:themeShade="BF"/>
          <w:vertAlign w:val="superscript"/>
          <w:lang w:eastAsia="fr-FR"/>
        </w:rPr>
        <w:t xml:space="preserve">-2 </w:t>
      </w:r>
      <w:r w:rsidRPr="00B70A36">
        <w:rPr>
          <w:rFonts w:ascii="Times New Roman" w:eastAsia="Times New Roman" w:hAnsi="Times New Roman" w:cs="Times New Roman"/>
          <w:color w:val="E36C0A" w:themeColor="accent6" w:themeShade="BF"/>
          <w:lang w:eastAsia="fr-FR"/>
        </w:rPr>
        <w:t xml:space="preserve">mol soit </w:t>
      </w:r>
      <w:proofErr w:type="spellStart"/>
      <w:r w:rsidRPr="00B70A36">
        <w:rPr>
          <w:rFonts w:ascii="Times New Roman" w:eastAsia="Times New Roman" w:hAnsi="Times New Roman" w:cs="Times New Roman"/>
          <w:bCs/>
          <w:color w:val="E36C0A" w:themeColor="accent6" w:themeShade="BF"/>
          <w:lang w:eastAsia="fr-FR"/>
        </w:rPr>
        <w:t>x</w:t>
      </w:r>
      <w:r w:rsidRPr="00B70A36">
        <w:rPr>
          <w:rFonts w:ascii="Times New Roman" w:eastAsia="Times New Roman" w:hAnsi="Times New Roman" w:cs="Times New Roman"/>
          <w:bCs/>
          <w:color w:val="E36C0A" w:themeColor="accent6" w:themeShade="BF"/>
          <w:vertAlign w:val="subscript"/>
          <w:lang w:eastAsia="fr-FR"/>
        </w:rPr>
        <w:t>max</w:t>
      </w:r>
      <w:proofErr w:type="spellEnd"/>
      <w:r w:rsidRPr="00B70A36">
        <w:rPr>
          <w:rFonts w:ascii="Times New Roman" w:eastAsia="Times New Roman" w:hAnsi="Times New Roman" w:cs="Times New Roman"/>
          <w:color w:val="E36C0A" w:themeColor="accent6" w:themeShade="BF"/>
          <w:lang w:eastAsia="fr-FR"/>
        </w:rPr>
        <w:t xml:space="preserve"> = 9,7.10</w:t>
      </w:r>
      <w:r w:rsidRPr="00B70A36">
        <w:rPr>
          <w:rFonts w:ascii="Times New Roman" w:eastAsia="Times New Roman" w:hAnsi="Times New Roman" w:cs="Times New Roman"/>
          <w:color w:val="E36C0A" w:themeColor="accent6" w:themeShade="BF"/>
          <w:vertAlign w:val="superscript"/>
          <w:lang w:eastAsia="fr-FR"/>
        </w:rPr>
        <w:t>-2</w:t>
      </w:r>
      <w:r w:rsidRPr="00B70A36">
        <w:rPr>
          <w:rFonts w:ascii="Times New Roman" w:eastAsia="Times New Roman" w:hAnsi="Times New Roman" w:cs="Times New Roman"/>
          <w:color w:val="E36C0A" w:themeColor="accent6" w:themeShade="BF"/>
          <w:lang w:eastAsia="fr-FR"/>
        </w:rPr>
        <w:t xml:space="preserve"> mol.</w:t>
      </w:r>
    </w:p>
    <w:p w:rsidR="00B70A36" w:rsidRPr="00B70A36" w:rsidRDefault="00B70A36" w:rsidP="00B70A36">
      <w:pPr>
        <w:pStyle w:val="Sansinterligne"/>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 xml:space="preserve">La bonne valeur de </w:t>
      </w:r>
      <w:proofErr w:type="spellStart"/>
      <w:r w:rsidRPr="00B70A36">
        <w:rPr>
          <w:rFonts w:ascii="Times New Roman" w:eastAsia="Times New Roman" w:hAnsi="Times New Roman" w:cs="Times New Roman"/>
          <w:color w:val="E36C0A" w:themeColor="accent6" w:themeShade="BF"/>
          <w:lang w:eastAsia="fr-FR"/>
        </w:rPr>
        <w:t>x</w:t>
      </w:r>
      <w:r w:rsidRPr="00B70A36">
        <w:rPr>
          <w:rFonts w:ascii="Times New Roman" w:eastAsia="Times New Roman" w:hAnsi="Times New Roman" w:cs="Times New Roman"/>
          <w:color w:val="E36C0A" w:themeColor="accent6" w:themeShade="BF"/>
          <w:vertAlign w:val="subscript"/>
          <w:lang w:eastAsia="fr-FR"/>
        </w:rPr>
        <w:t>max</w:t>
      </w:r>
      <w:proofErr w:type="spellEnd"/>
      <w:r w:rsidRPr="00B70A36">
        <w:rPr>
          <w:rFonts w:ascii="Times New Roman" w:eastAsia="Times New Roman" w:hAnsi="Times New Roman" w:cs="Times New Roman"/>
          <w:color w:val="E36C0A" w:themeColor="accent6" w:themeShade="BF"/>
          <w:lang w:eastAsia="fr-FR"/>
        </w:rPr>
        <w:t xml:space="preserve"> correspond à la plus petite valeur donc </w:t>
      </w:r>
      <w:proofErr w:type="spellStart"/>
      <w:r w:rsidRPr="00B70A36">
        <w:rPr>
          <w:rFonts w:ascii="Times New Roman" w:eastAsia="Times New Roman" w:hAnsi="Times New Roman" w:cs="Times New Roman"/>
          <w:bCs/>
          <w:color w:val="E36C0A" w:themeColor="accent6" w:themeShade="BF"/>
          <w:u w:val="single"/>
          <w:lang w:eastAsia="fr-FR"/>
        </w:rPr>
        <w:t>x</w:t>
      </w:r>
      <w:r w:rsidRPr="00B70A36">
        <w:rPr>
          <w:rFonts w:ascii="Times New Roman" w:eastAsia="Times New Roman" w:hAnsi="Times New Roman" w:cs="Times New Roman"/>
          <w:bCs/>
          <w:color w:val="E36C0A" w:themeColor="accent6" w:themeShade="BF"/>
          <w:u w:val="single"/>
          <w:vertAlign w:val="subscript"/>
          <w:lang w:eastAsia="fr-FR"/>
        </w:rPr>
        <w:t>max</w:t>
      </w:r>
      <w:proofErr w:type="spellEnd"/>
      <w:r w:rsidRPr="00B70A36">
        <w:rPr>
          <w:rFonts w:ascii="Times New Roman" w:eastAsia="Times New Roman" w:hAnsi="Times New Roman" w:cs="Times New Roman"/>
          <w:color w:val="E36C0A" w:themeColor="accent6" w:themeShade="BF"/>
          <w:u w:val="single"/>
          <w:lang w:eastAsia="fr-FR"/>
        </w:rPr>
        <w:t> = 2,0.10</w:t>
      </w:r>
      <w:r w:rsidRPr="00B70A36">
        <w:rPr>
          <w:rFonts w:ascii="Times New Roman" w:eastAsia="Times New Roman" w:hAnsi="Times New Roman" w:cs="Times New Roman"/>
          <w:color w:val="E36C0A" w:themeColor="accent6" w:themeShade="BF"/>
          <w:u w:val="single"/>
          <w:vertAlign w:val="superscript"/>
          <w:lang w:eastAsia="fr-FR"/>
        </w:rPr>
        <w:t xml:space="preserve">-2 </w:t>
      </w:r>
      <w:r w:rsidRPr="00B70A36">
        <w:rPr>
          <w:rFonts w:ascii="Times New Roman" w:eastAsia="Times New Roman" w:hAnsi="Times New Roman" w:cs="Times New Roman"/>
          <w:color w:val="E36C0A" w:themeColor="accent6" w:themeShade="BF"/>
          <w:u w:val="single"/>
          <w:lang w:eastAsia="fr-FR"/>
        </w:rPr>
        <w:t>mol.</w:t>
      </w:r>
    </w:p>
    <w:p w:rsidR="00B70A36" w:rsidRPr="00B70A36" w:rsidRDefault="00B70A36" w:rsidP="00B70A36">
      <w:pPr>
        <w:pStyle w:val="Sansinterligne"/>
        <w:rPr>
          <w:rFonts w:ascii="Times New Roman" w:eastAsia="Times New Roman" w:hAnsi="Times New Roman" w:cs="Times New Roman"/>
          <w:color w:val="E36C0A" w:themeColor="accent6" w:themeShade="BF"/>
          <w:lang w:eastAsia="fr-FR"/>
        </w:rPr>
      </w:pPr>
      <w:r w:rsidRPr="00B70A36">
        <w:rPr>
          <w:rFonts w:ascii="Times New Roman" w:eastAsia="Times New Roman" w:hAnsi="Times New Roman" w:cs="Times New Roman"/>
          <w:color w:val="E36C0A" w:themeColor="accent6" w:themeShade="BF"/>
          <w:lang w:eastAsia="fr-FR"/>
        </w:rPr>
        <w:t>A est donc en défaut.</w:t>
      </w:r>
    </w:p>
    <w:p w:rsidR="00B70A36" w:rsidRDefault="00B70A36" w:rsidP="00B70A36">
      <w:pPr>
        <w:pStyle w:val="Sansinterligne"/>
        <w:rPr>
          <w:rFonts w:ascii="Times New Roman" w:eastAsia="Times New Roman" w:hAnsi="Times New Roman" w:cs="Times New Roman"/>
          <w:color w:val="0070C0"/>
          <w:lang w:eastAsia="fr-FR"/>
        </w:rPr>
      </w:pPr>
    </w:p>
    <w:p w:rsidR="00FD331A" w:rsidRPr="00FD331A" w:rsidRDefault="00FD331A" w:rsidP="00B70A36">
      <w:pPr>
        <w:pStyle w:val="Sansinterligne"/>
        <w:numPr>
          <w:ilvl w:val="0"/>
          <w:numId w:val="3"/>
        </w:numPr>
        <w:rPr>
          <w:rFonts w:ascii="Times New Roman" w:eastAsia="Times New Roman" w:hAnsi="Times New Roman" w:cs="Times New Roman"/>
          <w:color w:val="0070C0"/>
          <w:lang w:eastAsia="fr-FR"/>
        </w:rPr>
      </w:pPr>
      <w:r w:rsidRPr="00FD331A">
        <w:rPr>
          <w:rFonts w:ascii="Times New Roman" w:eastAsia="Times New Roman" w:hAnsi="Times New Roman" w:cs="Times New Roman"/>
          <w:color w:val="0070C0"/>
          <w:lang w:eastAsia="fr-FR"/>
        </w:rPr>
        <w:t xml:space="preserve">Rendement </w:t>
      </w:r>
      <w:r>
        <w:rPr>
          <w:rFonts w:ascii="Times New Roman" w:eastAsia="Times New Roman" w:hAnsi="Times New Roman" w:cs="Times New Roman"/>
          <w:color w:val="0070C0"/>
          <w:lang w:eastAsia="fr-FR"/>
        </w:rPr>
        <w:t xml:space="preserve">η </w:t>
      </w:r>
      <w:r w:rsidRPr="00FD331A">
        <w:rPr>
          <w:rFonts w:ascii="Times New Roman" w:eastAsia="Times New Roman" w:hAnsi="Times New Roman" w:cs="Times New Roman"/>
          <w:color w:val="0070C0"/>
          <w:lang w:eastAsia="fr-FR"/>
        </w:rPr>
        <w:t xml:space="preserve">= </w:t>
      </w:r>
      <w:proofErr w:type="spellStart"/>
      <w:proofErr w:type="gramStart"/>
      <w:r w:rsidRPr="00FD331A">
        <w:rPr>
          <w:rFonts w:ascii="Times New Roman" w:eastAsia="Times New Roman" w:hAnsi="Times New Roman" w:cs="Times New Roman"/>
          <w:color w:val="0070C0"/>
          <w:lang w:eastAsia="fr-FR"/>
        </w:rPr>
        <w:t>n</w:t>
      </w:r>
      <w:r>
        <w:rPr>
          <w:rFonts w:ascii="Times New Roman" w:eastAsia="Times New Roman" w:hAnsi="Times New Roman" w:cs="Times New Roman"/>
          <w:color w:val="0070C0"/>
          <w:vertAlign w:val="subscript"/>
          <w:lang w:eastAsia="fr-FR"/>
        </w:rPr>
        <w:t>exp</w:t>
      </w:r>
      <w:proofErr w:type="spellEnd"/>
      <w:r>
        <w:rPr>
          <w:rFonts w:ascii="Times New Roman" w:eastAsia="Times New Roman" w:hAnsi="Times New Roman" w:cs="Times New Roman"/>
          <w:color w:val="0070C0"/>
          <w:lang w:eastAsia="fr-FR"/>
        </w:rPr>
        <w:t>(</w:t>
      </w:r>
      <w:proofErr w:type="gramEnd"/>
      <w:r>
        <w:rPr>
          <w:rFonts w:ascii="Times New Roman" w:eastAsia="Times New Roman" w:hAnsi="Times New Roman" w:cs="Times New Roman"/>
          <w:color w:val="0070C0"/>
          <w:lang w:eastAsia="fr-FR"/>
        </w:rPr>
        <w:t>lido)</w:t>
      </w:r>
      <w:r w:rsidRPr="00FD331A">
        <w:rPr>
          <w:rFonts w:ascii="Times New Roman" w:eastAsia="Times New Roman" w:hAnsi="Times New Roman" w:cs="Times New Roman"/>
          <w:color w:val="0070C0"/>
          <w:lang w:eastAsia="fr-FR"/>
        </w:rPr>
        <w:t xml:space="preserve"> / </w:t>
      </w:r>
      <w:proofErr w:type="spellStart"/>
      <w:r w:rsidRPr="00FD331A">
        <w:rPr>
          <w:rFonts w:ascii="Times New Roman" w:eastAsia="Times New Roman" w:hAnsi="Times New Roman" w:cs="Times New Roman"/>
          <w:color w:val="0070C0"/>
          <w:lang w:eastAsia="fr-FR"/>
        </w:rPr>
        <w:t>n</w:t>
      </w:r>
      <w:r w:rsidR="000065C4">
        <w:rPr>
          <w:rFonts w:ascii="Times New Roman" w:eastAsia="Times New Roman" w:hAnsi="Times New Roman" w:cs="Times New Roman"/>
          <w:color w:val="0070C0"/>
          <w:vertAlign w:val="subscript"/>
          <w:lang w:eastAsia="fr-FR"/>
        </w:rPr>
        <w:t>max</w:t>
      </w:r>
      <w:proofErr w:type="spellEnd"/>
      <w:r>
        <w:rPr>
          <w:rFonts w:ascii="Times New Roman" w:eastAsia="Times New Roman" w:hAnsi="Times New Roman" w:cs="Times New Roman"/>
          <w:color w:val="0070C0"/>
          <w:lang w:eastAsia="fr-FR"/>
        </w:rPr>
        <w:t xml:space="preserve">(lido) </w:t>
      </w:r>
      <w:r w:rsidRPr="00FD331A">
        <w:rPr>
          <w:rFonts w:ascii="Times New Roman" w:eastAsia="Times New Roman" w:hAnsi="Times New Roman" w:cs="Times New Roman"/>
          <w:color w:val="0070C0"/>
          <w:lang w:eastAsia="fr-FR"/>
        </w:rPr>
        <w:sym w:font="Wingdings" w:char="F0E0"/>
      </w:r>
      <w:r w:rsidR="00B70A36">
        <w:rPr>
          <w:rFonts w:ascii="Times New Roman" w:eastAsia="Times New Roman" w:hAnsi="Times New Roman" w:cs="Times New Roman"/>
          <w:color w:val="0070C0"/>
          <w:lang w:eastAsia="fr-FR"/>
        </w:rPr>
        <w:t xml:space="preserve"> il faut donc déterminer</w:t>
      </w:r>
      <w:r w:rsidRPr="00FD331A">
        <w:rPr>
          <w:rFonts w:ascii="Times New Roman" w:eastAsia="Times New Roman" w:hAnsi="Times New Roman" w:cs="Times New Roman"/>
          <w:color w:val="0070C0"/>
          <w:lang w:eastAsia="fr-FR"/>
        </w:rPr>
        <w:t xml:space="preserve"> ces 2 grandeurs.</w:t>
      </w:r>
    </w:p>
    <w:p w:rsidR="00FD331A" w:rsidRPr="00FD331A" w:rsidRDefault="00FD331A" w:rsidP="00FD331A">
      <w:pPr>
        <w:pStyle w:val="Sansinterligne"/>
        <w:rPr>
          <w:rFonts w:ascii="Times New Roman" w:hAnsi="Times New Roman" w:cs="Times New Roman"/>
          <w:color w:val="0070C0"/>
        </w:rPr>
      </w:pPr>
    </w:p>
    <w:p w:rsidR="00FD331A" w:rsidRPr="00983CC5" w:rsidRDefault="00FD331A" w:rsidP="00983CC5">
      <w:pPr>
        <w:pStyle w:val="Paragraphedeliste"/>
        <w:numPr>
          <w:ilvl w:val="0"/>
          <w:numId w:val="2"/>
        </w:numPr>
        <w:spacing w:after="0" w:line="240" w:lineRule="auto"/>
        <w:rPr>
          <w:rFonts w:ascii="Times New Roman" w:eastAsia="Times New Roman" w:hAnsi="Times New Roman" w:cs="Times New Roman"/>
          <w:color w:val="0070C0"/>
          <w:lang w:eastAsia="fr-FR"/>
        </w:rPr>
      </w:pPr>
      <w:r w:rsidRPr="00983CC5">
        <w:rPr>
          <w:rFonts w:ascii="Times New Roman" w:eastAsia="Times New Roman" w:hAnsi="Times New Roman" w:cs="Times New Roman"/>
          <w:bCs/>
          <w:color w:val="0070C0"/>
          <w:lang w:eastAsia="fr-FR"/>
        </w:rPr>
        <w:t xml:space="preserve">Déterminons </w:t>
      </w:r>
      <w:proofErr w:type="spellStart"/>
      <w:r w:rsidRPr="00983CC5">
        <w:rPr>
          <w:rFonts w:ascii="Times New Roman" w:eastAsia="Times New Roman" w:hAnsi="Times New Roman" w:cs="Times New Roman"/>
          <w:color w:val="0070C0"/>
          <w:lang w:eastAsia="fr-FR"/>
        </w:rPr>
        <w:t>n</w:t>
      </w:r>
      <w:r w:rsidR="000065C4">
        <w:rPr>
          <w:rFonts w:ascii="Times New Roman" w:eastAsia="Times New Roman" w:hAnsi="Times New Roman" w:cs="Times New Roman"/>
          <w:color w:val="0070C0"/>
          <w:vertAlign w:val="subscript"/>
          <w:lang w:eastAsia="fr-FR"/>
        </w:rPr>
        <w:t>max</w:t>
      </w:r>
      <w:proofErr w:type="spellEnd"/>
      <w:r w:rsidRPr="00983CC5">
        <w:rPr>
          <w:rFonts w:ascii="Times New Roman" w:eastAsia="Times New Roman" w:hAnsi="Times New Roman" w:cs="Times New Roman"/>
          <w:color w:val="0070C0"/>
          <w:lang w:eastAsia="fr-FR"/>
        </w:rPr>
        <w:t xml:space="preserve"> (lido) qui représente le nombre de mole </w:t>
      </w:r>
      <w:r w:rsidR="000065C4">
        <w:rPr>
          <w:rFonts w:ascii="Times New Roman" w:eastAsia="Times New Roman" w:hAnsi="Times New Roman" w:cs="Times New Roman"/>
          <w:color w:val="0070C0"/>
          <w:lang w:eastAsia="fr-FR"/>
        </w:rPr>
        <w:t>max</w:t>
      </w:r>
      <w:r w:rsidRPr="00983CC5">
        <w:rPr>
          <w:rFonts w:ascii="Times New Roman" w:eastAsia="Times New Roman" w:hAnsi="Times New Roman" w:cs="Times New Roman"/>
          <w:color w:val="0070C0"/>
          <w:lang w:eastAsia="fr-FR"/>
        </w:rPr>
        <w:t xml:space="preserve"> de lidocaïne que l’on devrait obtenir :</w:t>
      </w:r>
    </w:p>
    <w:p w:rsidR="00FD331A" w:rsidRDefault="00FD331A" w:rsidP="00FD331A">
      <w:pPr>
        <w:spacing w:after="0" w:line="240" w:lineRule="auto"/>
        <w:rPr>
          <w:rFonts w:ascii="Times New Roman" w:eastAsia="Times New Roman" w:hAnsi="Times New Roman" w:cs="Times New Roman"/>
          <w:color w:val="0070C0"/>
          <w:lang w:eastAsia="fr-FR"/>
        </w:rPr>
      </w:pPr>
      <w:r>
        <w:rPr>
          <w:rFonts w:ascii="Times New Roman" w:eastAsia="Times New Roman" w:hAnsi="Times New Roman" w:cs="Times New Roman"/>
          <w:color w:val="0070C0"/>
          <w:lang w:eastAsia="fr-FR"/>
        </w:rPr>
        <w:t>La réaction se faisant mole à mole, 1 mol de A (= RL) donnera en théorie 1 mol de lidocaïne.</w:t>
      </w:r>
    </w:p>
    <w:p w:rsidR="00FD331A" w:rsidRDefault="00FD331A" w:rsidP="00FD331A">
      <w:pPr>
        <w:spacing w:after="0" w:line="240" w:lineRule="auto"/>
        <w:rPr>
          <w:rFonts w:ascii="Times New Roman" w:eastAsia="Times New Roman" w:hAnsi="Times New Roman" w:cs="Times New Roman"/>
          <w:color w:val="0070C0"/>
          <w:lang w:eastAsia="fr-FR"/>
        </w:rPr>
      </w:pPr>
      <w:r w:rsidRPr="00FD331A">
        <w:rPr>
          <w:rFonts w:ascii="Times New Roman" w:eastAsia="Times New Roman" w:hAnsi="Times New Roman" w:cs="Times New Roman"/>
          <w:color w:val="0070C0"/>
          <w:lang w:eastAsia="fr-FR"/>
        </w:rPr>
        <w:t>n</w:t>
      </w:r>
      <w:r w:rsidR="000065C4">
        <w:rPr>
          <w:rFonts w:ascii="Times New Roman" w:eastAsia="Times New Roman" w:hAnsi="Times New Roman" w:cs="Times New Roman"/>
          <w:color w:val="0070C0"/>
          <w:vertAlign w:val="subscript"/>
          <w:lang w:eastAsia="fr-FR"/>
        </w:rPr>
        <w:t>max</w:t>
      </w:r>
      <w:bookmarkStart w:id="0" w:name="_GoBack"/>
      <w:bookmarkEnd w:id="0"/>
      <w:r>
        <w:rPr>
          <w:rFonts w:ascii="Times New Roman" w:eastAsia="Times New Roman" w:hAnsi="Times New Roman" w:cs="Times New Roman"/>
          <w:color w:val="0070C0"/>
          <w:lang w:eastAsia="fr-FR"/>
        </w:rPr>
        <w:t xml:space="preserve">(lido) = </w:t>
      </w:r>
      <w:r w:rsidRPr="00FD331A">
        <w:rPr>
          <w:rFonts w:ascii="Times New Roman" w:eastAsia="Times New Roman" w:hAnsi="Times New Roman" w:cs="Times New Roman"/>
          <w:color w:val="0070C0"/>
          <w:lang w:eastAsia="fr-FR"/>
        </w:rPr>
        <w:t>n</w:t>
      </w:r>
      <w:r>
        <w:rPr>
          <w:rFonts w:ascii="Times New Roman" w:eastAsia="Times New Roman" w:hAnsi="Times New Roman" w:cs="Times New Roman"/>
          <w:color w:val="0070C0"/>
          <w:vertAlign w:val="subscript"/>
          <w:lang w:eastAsia="fr-FR"/>
        </w:rPr>
        <w:t>i</w:t>
      </w:r>
      <w:r>
        <w:rPr>
          <w:rFonts w:ascii="Times New Roman" w:eastAsia="Times New Roman" w:hAnsi="Times New Roman" w:cs="Times New Roman"/>
          <w:color w:val="0070C0"/>
          <w:lang w:eastAsia="fr-FR"/>
        </w:rPr>
        <w:t>(A) =</w:t>
      </w:r>
      <w:r w:rsidRPr="00FD331A">
        <w:rPr>
          <w:rFonts w:ascii="Times New Roman" w:eastAsia="Times New Roman" w:hAnsi="Times New Roman" w:cs="Times New Roman"/>
          <w:color w:val="0070C0"/>
          <w:lang w:eastAsia="fr-FR"/>
        </w:rPr>
        <w:t xml:space="preserve"> </w:t>
      </w:r>
      <w:r w:rsidRPr="00B70A36">
        <w:rPr>
          <w:rFonts w:ascii="Times New Roman" w:eastAsia="Times New Roman" w:hAnsi="Times New Roman" w:cs="Times New Roman"/>
          <w:b/>
          <w:color w:val="0070C0"/>
          <w:lang w:eastAsia="fr-FR"/>
        </w:rPr>
        <w:t>2,0 10</w:t>
      </w:r>
      <w:r w:rsidRPr="00B70A36">
        <w:rPr>
          <w:rFonts w:ascii="Times New Roman" w:eastAsia="Times New Roman" w:hAnsi="Times New Roman" w:cs="Times New Roman"/>
          <w:b/>
          <w:color w:val="0070C0"/>
          <w:vertAlign w:val="superscript"/>
          <w:lang w:eastAsia="fr-FR"/>
        </w:rPr>
        <w:t>-2</w:t>
      </w:r>
      <w:r w:rsidRPr="00B70A36">
        <w:rPr>
          <w:rFonts w:ascii="Times New Roman" w:eastAsia="Times New Roman" w:hAnsi="Times New Roman" w:cs="Times New Roman"/>
          <w:b/>
          <w:color w:val="0070C0"/>
          <w:lang w:eastAsia="fr-FR"/>
        </w:rPr>
        <w:t xml:space="preserve"> mol.</w:t>
      </w:r>
    </w:p>
    <w:p w:rsidR="00983CC5" w:rsidRDefault="00983CC5" w:rsidP="00FD331A">
      <w:pPr>
        <w:spacing w:after="0" w:line="240" w:lineRule="auto"/>
        <w:rPr>
          <w:rFonts w:ascii="Times New Roman" w:eastAsia="Times New Roman" w:hAnsi="Times New Roman" w:cs="Times New Roman"/>
          <w:color w:val="0070C0"/>
          <w:lang w:eastAsia="fr-FR"/>
        </w:rPr>
      </w:pPr>
    </w:p>
    <w:p w:rsidR="00983CC5" w:rsidRPr="00983CC5" w:rsidRDefault="00983CC5" w:rsidP="00983CC5">
      <w:pPr>
        <w:pStyle w:val="Paragraphedeliste"/>
        <w:numPr>
          <w:ilvl w:val="0"/>
          <w:numId w:val="2"/>
        </w:numPr>
        <w:spacing w:after="0" w:line="240" w:lineRule="auto"/>
        <w:rPr>
          <w:rFonts w:ascii="Times New Roman" w:eastAsia="Times New Roman" w:hAnsi="Times New Roman" w:cs="Times New Roman"/>
          <w:color w:val="0070C0"/>
          <w:lang w:eastAsia="fr-FR"/>
        </w:rPr>
      </w:pPr>
      <w:r w:rsidRPr="00983CC5">
        <w:rPr>
          <w:rFonts w:ascii="Times New Roman" w:eastAsia="Times New Roman" w:hAnsi="Times New Roman" w:cs="Times New Roman"/>
          <w:bCs/>
          <w:color w:val="0070C0"/>
          <w:lang w:eastAsia="fr-FR"/>
        </w:rPr>
        <w:t xml:space="preserve">Déterminons </w:t>
      </w:r>
      <w:proofErr w:type="spellStart"/>
      <w:r w:rsidRPr="00983CC5">
        <w:rPr>
          <w:rFonts w:ascii="Times New Roman" w:eastAsia="Times New Roman" w:hAnsi="Times New Roman" w:cs="Times New Roman"/>
          <w:color w:val="0070C0"/>
          <w:lang w:eastAsia="fr-FR"/>
        </w:rPr>
        <w:t>n</w:t>
      </w:r>
      <w:r>
        <w:rPr>
          <w:rFonts w:ascii="Times New Roman" w:eastAsia="Times New Roman" w:hAnsi="Times New Roman" w:cs="Times New Roman"/>
          <w:color w:val="0070C0"/>
          <w:vertAlign w:val="subscript"/>
          <w:lang w:eastAsia="fr-FR"/>
        </w:rPr>
        <w:t>exp</w:t>
      </w:r>
      <w:proofErr w:type="spellEnd"/>
      <w:r w:rsidRPr="00983CC5">
        <w:rPr>
          <w:rFonts w:ascii="Times New Roman" w:eastAsia="Times New Roman" w:hAnsi="Times New Roman" w:cs="Times New Roman"/>
          <w:color w:val="0070C0"/>
          <w:lang w:eastAsia="fr-FR"/>
        </w:rPr>
        <w:t xml:space="preserve"> (lido) qui représente le nombre de mole </w:t>
      </w:r>
      <w:r>
        <w:rPr>
          <w:rFonts w:ascii="Times New Roman" w:eastAsia="Times New Roman" w:hAnsi="Times New Roman" w:cs="Times New Roman"/>
          <w:color w:val="0070C0"/>
          <w:lang w:eastAsia="fr-FR"/>
        </w:rPr>
        <w:t xml:space="preserve">expérimental </w:t>
      </w:r>
      <w:r w:rsidRPr="00983CC5">
        <w:rPr>
          <w:rFonts w:ascii="Times New Roman" w:eastAsia="Times New Roman" w:hAnsi="Times New Roman" w:cs="Times New Roman"/>
          <w:color w:val="0070C0"/>
          <w:lang w:eastAsia="fr-FR"/>
        </w:rPr>
        <w:t xml:space="preserve">de lidocaïne que l’on </w:t>
      </w:r>
      <w:r>
        <w:rPr>
          <w:rFonts w:ascii="Times New Roman" w:eastAsia="Times New Roman" w:hAnsi="Times New Roman" w:cs="Times New Roman"/>
          <w:color w:val="0070C0"/>
          <w:lang w:eastAsia="fr-FR"/>
        </w:rPr>
        <w:t>obtient en réalité</w:t>
      </w:r>
      <w:r w:rsidRPr="00983CC5">
        <w:rPr>
          <w:rFonts w:ascii="Times New Roman" w:eastAsia="Times New Roman" w:hAnsi="Times New Roman" w:cs="Times New Roman"/>
          <w:color w:val="0070C0"/>
          <w:lang w:eastAsia="fr-FR"/>
        </w:rPr>
        <w:t> :</w:t>
      </w:r>
    </w:p>
    <w:p w:rsidR="00983CC5" w:rsidRDefault="00983CC5" w:rsidP="00983CC5">
      <w:pPr>
        <w:spacing w:after="0" w:line="240" w:lineRule="auto"/>
        <w:rPr>
          <w:rFonts w:ascii="Times New Roman" w:eastAsia="Times New Roman" w:hAnsi="Times New Roman" w:cs="Times New Roman"/>
          <w:color w:val="0070C0"/>
          <w:lang w:eastAsia="fr-FR"/>
        </w:rPr>
      </w:pPr>
    </w:p>
    <w:p w:rsidR="00983CC5" w:rsidRDefault="00983CC5" w:rsidP="00983CC5">
      <w:pPr>
        <w:spacing w:after="0" w:line="240" w:lineRule="auto"/>
        <w:rPr>
          <w:rFonts w:ascii="Times New Roman" w:eastAsia="Times New Roman" w:hAnsi="Times New Roman" w:cs="Times New Roman"/>
          <w:color w:val="0070C0"/>
          <w:lang w:eastAsia="fr-FR"/>
        </w:rPr>
      </w:pPr>
      <w:proofErr w:type="spellStart"/>
      <w:proofErr w:type="gramStart"/>
      <w:r w:rsidRPr="00FD331A">
        <w:rPr>
          <w:rFonts w:ascii="Times New Roman" w:eastAsia="Times New Roman" w:hAnsi="Times New Roman" w:cs="Times New Roman"/>
          <w:color w:val="0070C0"/>
          <w:lang w:eastAsia="fr-FR"/>
        </w:rPr>
        <w:t>n</w:t>
      </w:r>
      <w:r>
        <w:rPr>
          <w:rFonts w:ascii="Times New Roman" w:eastAsia="Times New Roman" w:hAnsi="Times New Roman" w:cs="Times New Roman"/>
          <w:color w:val="0070C0"/>
          <w:vertAlign w:val="subscript"/>
          <w:lang w:eastAsia="fr-FR"/>
        </w:rPr>
        <w:t>exp</w:t>
      </w:r>
      <w:proofErr w:type="spellEnd"/>
      <w:r>
        <w:rPr>
          <w:rFonts w:ascii="Times New Roman" w:eastAsia="Times New Roman" w:hAnsi="Times New Roman" w:cs="Times New Roman"/>
          <w:color w:val="0070C0"/>
          <w:lang w:eastAsia="fr-FR"/>
        </w:rPr>
        <w:t>(</w:t>
      </w:r>
      <w:proofErr w:type="gramEnd"/>
      <w:r>
        <w:rPr>
          <w:rFonts w:ascii="Times New Roman" w:eastAsia="Times New Roman" w:hAnsi="Times New Roman" w:cs="Times New Roman"/>
          <w:color w:val="0070C0"/>
          <w:lang w:eastAsia="fr-FR"/>
        </w:rPr>
        <w:t xml:space="preserve">lido) = m(lido)/M(lido) = </w:t>
      </w:r>
      <m:oMath>
        <m:f>
          <m:fPr>
            <m:ctrlPr>
              <w:rPr>
                <w:rFonts w:ascii="Cambria Math" w:eastAsia="Times New Roman" w:hAnsi="Cambria Math" w:cs="Times New Roman"/>
                <w:i/>
                <w:color w:val="0070C0"/>
                <w:lang w:eastAsia="fr-FR"/>
              </w:rPr>
            </m:ctrlPr>
          </m:fPr>
          <m:num>
            <m:r>
              <w:rPr>
                <w:rFonts w:ascii="Cambria Math" w:eastAsia="Times New Roman" w:hAnsi="Cambria Math" w:cs="Times New Roman"/>
                <w:color w:val="0070C0"/>
                <w:lang w:eastAsia="fr-FR"/>
              </w:rPr>
              <m:t>3,8</m:t>
            </m:r>
          </m:num>
          <m:den>
            <m:r>
              <w:rPr>
                <w:rFonts w:ascii="Cambria Math" w:eastAsia="Times New Roman" w:hAnsi="Cambria Math" w:cs="Times New Roman"/>
                <w:color w:val="0070C0"/>
                <w:lang w:eastAsia="fr-FR"/>
              </w:rPr>
              <m:t>234,3</m:t>
            </m:r>
          </m:den>
        </m:f>
      </m:oMath>
      <w:r>
        <w:rPr>
          <w:rFonts w:ascii="Times New Roman" w:eastAsia="Times New Roman" w:hAnsi="Times New Roman" w:cs="Times New Roman"/>
          <w:color w:val="0070C0"/>
          <w:lang w:eastAsia="fr-FR"/>
        </w:rPr>
        <w:t xml:space="preserve"> = </w:t>
      </w:r>
      <w:r w:rsidRPr="00B70A36">
        <w:rPr>
          <w:rFonts w:ascii="Times New Roman" w:eastAsia="Times New Roman" w:hAnsi="Times New Roman" w:cs="Times New Roman"/>
          <w:b/>
          <w:color w:val="0070C0"/>
          <w:lang w:eastAsia="fr-FR"/>
        </w:rPr>
        <w:t>1,6.10</w:t>
      </w:r>
      <w:r w:rsidRPr="00B70A36">
        <w:rPr>
          <w:rFonts w:ascii="Times New Roman" w:eastAsia="Times New Roman" w:hAnsi="Times New Roman" w:cs="Times New Roman"/>
          <w:b/>
          <w:color w:val="0070C0"/>
          <w:vertAlign w:val="superscript"/>
          <w:lang w:eastAsia="fr-FR"/>
        </w:rPr>
        <w:t>-2</w:t>
      </w:r>
      <w:r w:rsidRPr="00B70A36">
        <w:rPr>
          <w:rFonts w:ascii="Times New Roman" w:eastAsia="Times New Roman" w:hAnsi="Times New Roman" w:cs="Times New Roman"/>
          <w:b/>
          <w:color w:val="0070C0"/>
          <w:lang w:eastAsia="fr-FR"/>
        </w:rPr>
        <w:t xml:space="preserve"> mol</w:t>
      </w:r>
    </w:p>
    <w:p w:rsidR="00983CC5" w:rsidRDefault="00983CC5" w:rsidP="00FD331A">
      <w:pPr>
        <w:spacing w:after="0" w:line="240" w:lineRule="auto"/>
        <w:rPr>
          <w:rFonts w:ascii="Times New Roman" w:eastAsia="Times New Roman" w:hAnsi="Times New Roman" w:cs="Times New Roman"/>
          <w:color w:val="0070C0"/>
          <w:lang w:eastAsia="fr-FR"/>
        </w:rPr>
      </w:pPr>
    </w:p>
    <w:p w:rsidR="00983CC5" w:rsidRPr="00983CC5" w:rsidRDefault="00983CC5" w:rsidP="00983CC5">
      <w:pPr>
        <w:pStyle w:val="Paragraphedeliste"/>
        <w:numPr>
          <w:ilvl w:val="0"/>
          <w:numId w:val="2"/>
        </w:numPr>
        <w:spacing w:after="0" w:line="240" w:lineRule="auto"/>
        <w:rPr>
          <w:rFonts w:ascii="Times New Roman" w:eastAsia="Times New Roman" w:hAnsi="Times New Roman" w:cs="Times New Roman"/>
          <w:color w:val="0070C0"/>
          <w:lang w:eastAsia="fr-FR"/>
        </w:rPr>
      </w:pPr>
      <w:r w:rsidRPr="00983CC5">
        <w:rPr>
          <w:rFonts w:ascii="Times New Roman" w:eastAsia="Times New Roman" w:hAnsi="Times New Roman" w:cs="Times New Roman"/>
          <w:color w:val="0070C0"/>
          <w:lang w:eastAsia="fr-FR"/>
        </w:rPr>
        <w:t xml:space="preserve">Rendement η = </w:t>
      </w:r>
      <w:proofErr w:type="spellStart"/>
      <w:r w:rsidRPr="00983CC5">
        <w:rPr>
          <w:rFonts w:ascii="Times New Roman" w:eastAsia="Times New Roman" w:hAnsi="Times New Roman" w:cs="Times New Roman"/>
          <w:color w:val="0070C0"/>
          <w:lang w:eastAsia="fr-FR"/>
        </w:rPr>
        <w:t>n</w:t>
      </w:r>
      <w:r w:rsidRPr="00983CC5">
        <w:rPr>
          <w:rFonts w:ascii="Times New Roman" w:eastAsia="Times New Roman" w:hAnsi="Times New Roman" w:cs="Times New Roman"/>
          <w:color w:val="0070C0"/>
          <w:vertAlign w:val="subscript"/>
          <w:lang w:eastAsia="fr-FR"/>
        </w:rPr>
        <w:t>exp</w:t>
      </w:r>
      <w:proofErr w:type="spellEnd"/>
      <w:r w:rsidRPr="00983CC5">
        <w:rPr>
          <w:rFonts w:ascii="Times New Roman" w:eastAsia="Times New Roman" w:hAnsi="Times New Roman" w:cs="Times New Roman"/>
          <w:color w:val="0070C0"/>
          <w:lang w:eastAsia="fr-FR"/>
        </w:rPr>
        <w:t xml:space="preserve">(lido) / </w:t>
      </w:r>
      <w:proofErr w:type="spellStart"/>
      <w:r w:rsidRPr="00983CC5">
        <w:rPr>
          <w:rFonts w:ascii="Times New Roman" w:eastAsia="Times New Roman" w:hAnsi="Times New Roman" w:cs="Times New Roman"/>
          <w:color w:val="0070C0"/>
          <w:lang w:eastAsia="fr-FR"/>
        </w:rPr>
        <w:t>n</w:t>
      </w:r>
      <w:r w:rsidRPr="00983CC5">
        <w:rPr>
          <w:rFonts w:ascii="Times New Roman" w:eastAsia="Times New Roman" w:hAnsi="Times New Roman" w:cs="Times New Roman"/>
          <w:color w:val="0070C0"/>
          <w:vertAlign w:val="subscript"/>
          <w:lang w:eastAsia="fr-FR"/>
        </w:rPr>
        <w:t>th</w:t>
      </w:r>
      <w:proofErr w:type="spellEnd"/>
      <w:r w:rsidRPr="00983CC5">
        <w:rPr>
          <w:rFonts w:ascii="Times New Roman" w:eastAsia="Times New Roman" w:hAnsi="Times New Roman" w:cs="Times New Roman"/>
          <w:color w:val="0070C0"/>
          <w:lang w:eastAsia="fr-FR"/>
        </w:rPr>
        <w:t>(lido)</w:t>
      </w:r>
      <w:r>
        <w:rPr>
          <w:rFonts w:ascii="Times New Roman" w:eastAsia="Times New Roman" w:hAnsi="Times New Roman" w:cs="Times New Roman"/>
          <w:color w:val="0070C0"/>
          <w:lang w:eastAsia="fr-FR"/>
        </w:rPr>
        <w:t xml:space="preserve"> = </w:t>
      </w:r>
      <w:r w:rsidR="00B70A36">
        <w:rPr>
          <w:rFonts w:ascii="Times New Roman" w:eastAsia="Times New Roman" w:hAnsi="Times New Roman" w:cs="Times New Roman"/>
          <w:color w:val="0070C0"/>
          <w:lang w:eastAsia="fr-FR"/>
        </w:rPr>
        <w:t xml:space="preserve">0,80 = </w:t>
      </w:r>
      <w:r w:rsidRPr="00B70A36">
        <w:rPr>
          <w:rFonts w:ascii="Times New Roman" w:eastAsia="Times New Roman" w:hAnsi="Times New Roman" w:cs="Times New Roman"/>
          <w:b/>
          <w:color w:val="0070C0"/>
          <w:lang w:eastAsia="fr-FR"/>
        </w:rPr>
        <w:t>80 %.</w:t>
      </w:r>
    </w:p>
    <w:p w:rsidR="00FD331A" w:rsidRPr="00FD331A" w:rsidRDefault="00FD331A" w:rsidP="00FD331A">
      <w:pPr>
        <w:spacing w:after="0" w:line="240" w:lineRule="auto"/>
        <w:rPr>
          <w:rFonts w:ascii="Times New Roman" w:eastAsia="Times New Roman" w:hAnsi="Times New Roman" w:cs="Times New Roman"/>
          <w:bCs/>
          <w:color w:val="0070C0"/>
          <w:lang w:eastAsia="fr-FR"/>
        </w:rPr>
      </w:pPr>
    </w:p>
    <w:p w:rsidR="00FD331A" w:rsidRPr="00FD331A" w:rsidRDefault="00FD331A" w:rsidP="00FD331A">
      <w:pPr>
        <w:spacing w:after="0" w:line="240" w:lineRule="auto"/>
        <w:rPr>
          <w:rFonts w:ascii="Times New Roman" w:eastAsia="Times New Roman" w:hAnsi="Times New Roman" w:cs="Times New Roman"/>
          <w:b/>
          <w:bCs/>
          <w:color w:val="0070C0"/>
          <w:lang w:eastAsia="fr-FR"/>
        </w:rPr>
      </w:pPr>
    </w:p>
    <w:p w:rsidR="00FD331A" w:rsidRPr="00FD331A" w:rsidRDefault="00FD331A" w:rsidP="00FD331A">
      <w:pPr>
        <w:pStyle w:val="Paragraphedeliste"/>
        <w:spacing w:after="0" w:line="240" w:lineRule="auto"/>
        <w:ind w:left="1068"/>
        <w:rPr>
          <w:rFonts w:ascii="Times New Roman" w:eastAsia="Times New Roman" w:hAnsi="Times New Roman" w:cs="Times New Roman"/>
          <w:b/>
          <w:bCs/>
          <w:color w:val="0070C0"/>
          <w:lang w:eastAsia="fr-FR"/>
        </w:rPr>
      </w:pPr>
    </w:p>
    <w:sectPr w:rsidR="00FD331A" w:rsidRPr="00FD3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BE9"/>
    <w:multiLevelType w:val="hybridMultilevel"/>
    <w:tmpl w:val="783AD2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65897E9B"/>
    <w:multiLevelType w:val="hybridMultilevel"/>
    <w:tmpl w:val="AFD61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B3175F"/>
    <w:multiLevelType w:val="hybridMultilevel"/>
    <w:tmpl w:val="682276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1A"/>
    <w:rsid w:val="000065C4"/>
    <w:rsid w:val="003B3E06"/>
    <w:rsid w:val="00983CC5"/>
    <w:rsid w:val="00B70A36"/>
    <w:rsid w:val="00FD3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331A"/>
    <w:pPr>
      <w:spacing w:after="0" w:line="240" w:lineRule="auto"/>
    </w:pPr>
  </w:style>
  <w:style w:type="table" w:styleId="Grilledutableau">
    <w:name w:val="Table Grid"/>
    <w:basedOn w:val="TableauNormal"/>
    <w:uiPriority w:val="59"/>
    <w:rsid w:val="00FD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33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31A"/>
    <w:rPr>
      <w:rFonts w:ascii="Tahoma" w:hAnsi="Tahoma" w:cs="Tahoma"/>
      <w:sz w:val="16"/>
      <w:szCs w:val="16"/>
    </w:rPr>
  </w:style>
  <w:style w:type="paragraph" w:styleId="Paragraphedeliste">
    <w:name w:val="List Paragraph"/>
    <w:basedOn w:val="Normal"/>
    <w:uiPriority w:val="34"/>
    <w:qFormat/>
    <w:rsid w:val="00FD331A"/>
    <w:pPr>
      <w:ind w:left="720"/>
      <w:contextualSpacing/>
    </w:pPr>
  </w:style>
  <w:style w:type="character" w:styleId="Textedelespacerserv">
    <w:name w:val="Placeholder Text"/>
    <w:basedOn w:val="Policepardfaut"/>
    <w:uiPriority w:val="99"/>
    <w:semiHidden/>
    <w:rsid w:val="00983C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331A"/>
    <w:pPr>
      <w:spacing w:after="0" w:line="240" w:lineRule="auto"/>
    </w:pPr>
  </w:style>
  <w:style w:type="table" w:styleId="Grilledutableau">
    <w:name w:val="Table Grid"/>
    <w:basedOn w:val="TableauNormal"/>
    <w:uiPriority w:val="59"/>
    <w:rsid w:val="00FD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33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31A"/>
    <w:rPr>
      <w:rFonts w:ascii="Tahoma" w:hAnsi="Tahoma" w:cs="Tahoma"/>
      <w:sz w:val="16"/>
      <w:szCs w:val="16"/>
    </w:rPr>
  </w:style>
  <w:style w:type="paragraph" w:styleId="Paragraphedeliste">
    <w:name w:val="List Paragraph"/>
    <w:basedOn w:val="Normal"/>
    <w:uiPriority w:val="34"/>
    <w:qFormat/>
    <w:rsid w:val="00FD331A"/>
    <w:pPr>
      <w:ind w:left="720"/>
      <w:contextualSpacing/>
    </w:pPr>
  </w:style>
  <w:style w:type="character" w:styleId="Textedelespacerserv">
    <w:name w:val="Placeholder Text"/>
    <w:basedOn w:val="Policepardfaut"/>
    <w:uiPriority w:val="99"/>
    <w:semiHidden/>
    <w:rsid w:val="00983C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Portelli</dc:creator>
  <cp:lastModifiedBy>Alexia Portelli</cp:lastModifiedBy>
  <cp:revision>3</cp:revision>
  <dcterms:created xsi:type="dcterms:W3CDTF">2020-03-17T12:37:00Z</dcterms:created>
  <dcterms:modified xsi:type="dcterms:W3CDTF">2020-03-17T15:19:00Z</dcterms:modified>
</cp:coreProperties>
</file>